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CBB20" w14:textId="4EF920BE" w:rsidR="00E104B9" w:rsidRDefault="00E104B9" w:rsidP="00FA5791">
      <w:pPr>
        <w:spacing w:after="0"/>
        <w:rPr>
          <w:rFonts w:ascii="Calibri" w:eastAsia="Calibri" w:hAnsi="Calibri" w:cs="Calibri"/>
          <w:b/>
          <w:bCs/>
          <w:color w:val="000000" w:themeColor="text1"/>
          <w:sz w:val="48"/>
          <w:szCs w:val="48"/>
        </w:rPr>
      </w:pPr>
    </w:p>
    <w:p w14:paraId="5473621C" w14:textId="53FB0CCC" w:rsidR="00E104B9" w:rsidRPr="00FA5791" w:rsidRDefault="00E104B9" w:rsidP="00FA5791">
      <w:pPr>
        <w:jc w:val="center"/>
        <w:rPr>
          <w:rFonts w:ascii="Calibri" w:eastAsia="Calibri" w:hAnsi="Calibri" w:cs="Calibri"/>
          <w:b/>
          <w:bCs/>
          <w:color w:val="0083C4"/>
          <w:sz w:val="72"/>
          <w:szCs w:val="72"/>
        </w:rPr>
      </w:pPr>
      <w:r w:rsidRPr="00FA5791">
        <w:rPr>
          <w:rFonts w:ascii="Calibri" w:eastAsia="Calibri" w:hAnsi="Calibri" w:cs="Calibri"/>
          <w:b/>
          <w:bCs/>
          <w:color w:val="0083C4"/>
          <w:sz w:val="72"/>
          <w:szCs w:val="72"/>
        </w:rPr>
        <w:t>South-East Pharmacy</w:t>
      </w:r>
    </w:p>
    <w:p w14:paraId="284D2164" w14:textId="5FB9800F" w:rsidR="00E104B9" w:rsidRPr="00FA5791" w:rsidRDefault="00E104B9" w:rsidP="00FA5791">
      <w:pPr>
        <w:jc w:val="center"/>
        <w:rPr>
          <w:rFonts w:ascii="Calibri" w:eastAsia="Calibri" w:hAnsi="Calibri" w:cs="Calibri"/>
          <w:b/>
          <w:bCs/>
          <w:color w:val="0083C4"/>
          <w:sz w:val="72"/>
          <w:szCs w:val="72"/>
        </w:rPr>
      </w:pPr>
      <w:r w:rsidRPr="00FA5791">
        <w:rPr>
          <w:rFonts w:ascii="Calibri" w:eastAsia="Calibri" w:hAnsi="Calibri" w:cs="Calibri"/>
          <w:b/>
          <w:bCs/>
          <w:color w:val="0083C4"/>
          <w:sz w:val="72"/>
          <w:szCs w:val="72"/>
        </w:rPr>
        <w:t xml:space="preserve">Procurement </w:t>
      </w:r>
      <w:r w:rsidR="00FA5791" w:rsidRPr="00FA5791">
        <w:rPr>
          <w:rFonts w:ascii="Calibri" w:eastAsia="Calibri" w:hAnsi="Calibri" w:cs="Calibri"/>
          <w:b/>
          <w:bCs/>
          <w:color w:val="0083C4"/>
          <w:sz w:val="72"/>
          <w:szCs w:val="72"/>
        </w:rPr>
        <w:t>Service</w:t>
      </w:r>
    </w:p>
    <w:p w14:paraId="49D41907" w14:textId="3777C586" w:rsidR="00FA5791" w:rsidRPr="00FA5791" w:rsidRDefault="00FA5791" w:rsidP="00FA5791">
      <w:pPr>
        <w:ind w:left="34"/>
        <w:jc w:val="center"/>
        <w:rPr>
          <w:rFonts w:ascii="Calibri" w:eastAsia="Calibri" w:hAnsi="Calibri" w:cs="Calibri"/>
          <w:b/>
          <w:bCs/>
          <w:color w:val="000000" w:themeColor="text1"/>
          <w:sz w:val="28"/>
          <w:szCs w:val="28"/>
        </w:rPr>
      </w:pPr>
      <w:r w:rsidRPr="00FA5791">
        <w:rPr>
          <w:rFonts w:ascii="Calibri" w:eastAsia="Calibri" w:hAnsi="Calibri" w:cs="Calibri"/>
          <w:b/>
          <w:bCs/>
          <w:color w:val="000000" w:themeColor="text1"/>
          <w:sz w:val="28"/>
          <w:szCs w:val="28"/>
        </w:rPr>
        <w:t>Hosted by Berkshire Healthcare NHS Foundation Trust</w:t>
      </w:r>
    </w:p>
    <w:p w14:paraId="6FE55208" w14:textId="77777777" w:rsidR="00FA5791" w:rsidRDefault="00FA5791" w:rsidP="00E104B9">
      <w:pPr>
        <w:spacing w:after="0"/>
        <w:jc w:val="center"/>
        <w:rPr>
          <w:rFonts w:ascii="Calibri" w:eastAsia="Calibri" w:hAnsi="Calibri" w:cs="Calibri"/>
          <w:b/>
          <w:bCs/>
          <w:color w:val="000000" w:themeColor="text1"/>
          <w:sz w:val="48"/>
          <w:szCs w:val="48"/>
        </w:rPr>
      </w:pPr>
    </w:p>
    <w:p w14:paraId="6987C1CF" w14:textId="4CDB367E" w:rsidR="00E104B9" w:rsidRDefault="0060652C" w:rsidP="0060652C">
      <w:pPr>
        <w:spacing w:after="0"/>
        <w:jc w:val="center"/>
        <w:rPr>
          <w:rFonts w:ascii="Calibri" w:eastAsia="Calibri" w:hAnsi="Calibri" w:cs="Calibri"/>
          <w:b/>
          <w:bCs/>
          <w:color w:val="000000" w:themeColor="text1"/>
          <w:sz w:val="48"/>
          <w:szCs w:val="48"/>
        </w:rPr>
      </w:pPr>
      <w:r w:rsidRPr="0060652C">
        <w:rPr>
          <w:rFonts w:ascii="Calibri" w:eastAsia="Calibri" w:hAnsi="Calibri" w:cs="Calibri"/>
          <w:b/>
          <w:bCs/>
          <w:color w:val="000000" w:themeColor="text1"/>
          <w:sz w:val="48"/>
          <w:szCs w:val="48"/>
        </w:rPr>
        <w:t xml:space="preserve">ITT SCHEDULE 1 </w:t>
      </w:r>
      <w:r>
        <w:rPr>
          <w:rFonts w:ascii="Calibri" w:eastAsia="Calibri" w:hAnsi="Calibri" w:cs="Calibri"/>
          <w:b/>
          <w:bCs/>
          <w:color w:val="000000" w:themeColor="text1"/>
          <w:sz w:val="48"/>
          <w:szCs w:val="48"/>
        </w:rPr>
        <w:t xml:space="preserve">– TECHNICAL </w:t>
      </w:r>
      <w:r w:rsidRPr="0060652C">
        <w:rPr>
          <w:rFonts w:ascii="Calibri" w:eastAsia="Calibri" w:hAnsi="Calibri" w:cs="Calibri"/>
          <w:b/>
          <w:bCs/>
          <w:color w:val="000000" w:themeColor="text1"/>
          <w:sz w:val="48"/>
          <w:szCs w:val="48"/>
        </w:rPr>
        <w:t>SPECIFICATION</w:t>
      </w:r>
    </w:p>
    <w:p w14:paraId="122E91AB" w14:textId="65363A06" w:rsidR="00E104B9" w:rsidRPr="008F498D" w:rsidRDefault="00E104B9" w:rsidP="00E104B9">
      <w:pPr>
        <w:spacing w:after="0"/>
        <w:jc w:val="center"/>
      </w:pPr>
    </w:p>
    <w:p w14:paraId="1F970CE3" w14:textId="77777777" w:rsidR="00E104B9" w:rsidRPr="008F498D" w:rsidRDefault="00E104B9" w:rsidP="00E104B9">
      <w:pPr>
        <w:spacing w:after="0"/>
        <w:jc w:val="center"/>
      </w:pPr>
      <w:r w:rsidRPr="735C7C0D">
        <w:rPr>
          <w:rFonts w:ascii="Calibri" w:eastAsia="Calibri" w:hAnsi="Calibri" w:cs="Calibri"/>
          <w:b/>
          <w:bCs/>
          <w:color w:val="000000" w:themeColor="text1"/>
          <w:sz w:val="44"/>
          <w:szCs w:val="44"/>
        </w:rPr>
        <w:t xml:space="preserve"> </w:t>
      </w:r>
    </w:p>
    <w:p w14:paraId="4263EA44" w14:textId="66EAA826" w:rsidR="00A3661F" w:rsidRPr="00BC6882" w:rsidRDefault="00E104B9" w:rsidP="00A3661F">
      <w:pPr>
        <w:spacing w:after="0" w:line="240" w:lineRule="auto"/>
        <w:jc w:val="center"/>
        <w:rPr>
          <w:rFonts w:ascii="Calibri" w:eastAsia="Times New Roman" w:hAnsi="Calibri" w:cs="Times New Roman"/>
          <w:b/>
          <w:bCs/>
          <w:color w:val="000000"/>
          <w:sz w:val="44"/>
          <w:szCs w:val="44"/>
          <w:lang w:eastAsia="en-GB"/>
        </w:rPr>
      </w:pPr>
      <w:r w:rsidRPr="735C7C0D">
        <w:rPr>
          <w:rFonts w:ascii="Calibri" w:eastAsia="Calibri" w:hAnsi="Calibri" w:cs="Calibri"/>
          <w:b/>
          <w:bCs/>
          <w:color w:val="000000" w:themeColor="text1"/>
          <w:sz w:val="44"/>
          <w:szCs w:val="44"/>
        </w:rPr>
        <w:t xml:space="preserve"> </w:t>
      </w:r>
      <w:r w:rsidR="00A3661F" w:rsidRPr="1885B78A">
        <w:rPr>
          <w:rFonts w:ascii="Calibri" w:eastAsia="Times New Roman" w:hAnsi="Calibri" w:cs="Times New Roman"/>
          <w:b/>
          <w:bCs/>
          <w:color w:val="000000" w:themeColor="text1"/>
          <w:sz w:val="44"/>
          <w:szCs w:val="44"/>
          <w:lang w:eastAsia="en-GB"/>
        </w:rPr>
        <w:t xml:space="preserve">Supply of </w:t>
      </w:r>
      <w:r w:rsidR="00A3661F">
        <w:rPr>
          <w:rFonts w:ascii="Calibri" w:eastAsia="Times New Roman" w:hAnsi="Calibri" w:cs="Times New Roman"/>
          <w:b/>
          <w:bCs/>
          <w:color w:val="000000"/>
          <w:sz w:val="44"/>
          <w:szCs w:val="44"/>
          <w:lang w:eastAsia="en-GB"/>
        </w:rPr>
        <w:t>Dose Banded C</w:t>
      </w:r>
      <w:r w:rsidR="00A3661F" w:rsidRPr="00BC6882">
        <w:rPr>
          <w:rFonts w:ascii="Calibri" w:eastAsia="Times New Roman" w:hAnsi="Calibri" w:cs="Times New Roman"/>
          <w:b/>
          <w:bCs/>
          <w:color w:val="000000"/>
          <w:sz w:val="44"/>
          <w:szCs w:val="44"/>
          <w:lang w:eastAsia="en-GB"/>
        </w:rPr>
        <w:t xml:space="preserve">ompounded </w:t>
      </w:r>
      <w:r w:rsidR="00A3661F">
        <w:rPr>
          <w:rFonts w:ascii="Calibri" w:eastAsia="Times New Roman" w:hAnsi="Calibri" w:cs="Times New Roman"/>
          <w:b/>
          <w:bCs/>
          <w:color w:val="000000"/>
          <w:sz w:val="44"/>
          <w:szCs w:val="44"/>
          <w:lang w:eastAsia="en-GB"/>
        </w:rPr>
        <w:t>Chemotherapy</w:t>
      </w:r>
    </w:p>
    <w:p w14:paraId="3317D013" w14:textId="0E1EFDE6" w:rsidR="00E104B9" w:rsidRPr="008F498D" w:rsidRDefault="00E104B9" w:rsidP="00E104B9">
      <w:pPr>
        <w:spacing w:after="0"/>
        <w:jc w:val="center"/>
      </w:pPr>
      <w:r w:rsidRPr="735C7C0D">
        <w:rPr>
          <w:rFonts w:ascii="Calibri" w:eastAsia="Calibri" w:hAnsi="Calibri" w:cs="Calibri"/>
          <w:b/>
          <w:bCs/>
          <w:color w:val="000000" w:themeColor="text1"/>
          <w:sz w:val="44"/>
          <w:szCs w:val="44"/>
        </w:rPr>
        <w:t xml:space="preserve"> </w:t>
      </w:r>
    </w:p>
    <w:p w14:paraId="339627D8" w14:textId="77777777" w:rsidR="00E104B9" w:rsidRPr="008F498D" w:rsidRDefault="00E104B9" w:rsidP="00E104B9">
      <w:pPr>
        <w:spacing w:after="0"/>
        <w:jc w:val="center"/>
      </w:pPr>
      <w:r w:rsidRPr="735C7C0D">
        <w:rPr>
          <w:rFonts w:ascii="Calibri" w:eastAsia="Calibri" w:hAnsi="Calibri" w:cs="Calibri"/>
          <w:b/>
          <w:bCs/>
          <w:color w:val="000000" w:themeColor="text1"/>
          <w:sz w:val="24"/>
          <w:szCs w:val="24"/>
        </w:rPr>
        <w:t>For</w:t>
      </w:r>
    </w:p>
    <w:p w14:paraId="22835EA0" w14:textId="77777777" w:rsidR="00E104B9" w:rsidRPr="008F498D" w:rsidRDefault="00E104B9" w:rsidP="00E104B9">
      <w:pPr>
        <w:spacing w:after="0"/>
        <w:jc w:val="center"/>
      </w:pPr>
      <w:r w:rsidRPr="735C7C0D">
        <w:rPr>
          <w:rFonts w:ascii="Calibri" w:eastAsia="Calibri" w:hAnsi="Calibri" w:cs="Calibri"/>
          <w:b/>
          <w:bCs/>
          <w:color w:val="000000" w:themeColor="text1"/>
          <w:sz w:val="52"/>
          <w:szCs w:val="52"/>
        </w:rPr>
        <w:t xml:space="preserve"> </w:t>
      </w:r>
    </w:p>
    <w:p w14:paraId="24D1F775" w14:textId="44FDF71A" w:rsidR="00E104B9" w:rsidRPr="008F498D" w:rsidRDefault="00E104B9" w:rsidP="00E104B9">
      <w:pPr>
        <w:spacing w:after="0"/>
        <w:jc w:val="center"/>
      </w:pPr>
      <w:r w:rsidRPr="735C7C0D">
        <w:rPr>
          <w:rFonts w:ascii="Calibri" w:eastAsia="Calibri" w:hAnsi="Calibri" w:cs="Calibri"/>
          <w:b/>
          <w:bCs/>
          <w:color w:val="000000" w:themeColor="text1"/>
          <w:sz w:val="44"/>
          <w:szCs w:val="44"/>
        </w:rPr>
        <w:t>South</w:t>
      </w:r>
      <w:r w:rsidR="00FA5791">
        <w:rPr>
          <w:rFonts w:ascii="Calibri" w:eastAsia="Calibri" w:hAnsi="Calibri" w:cs="Calibri"/>
          <w:b/>
          <w:bCs/>
          <w:color w:val="000000" w:themeColor="text1"/>
          <w:sz w:val="44"/>
          <w:szCs w:val="44"/>
        </w:rPr>
        <w:t>-</w:t>
      </w:r>
      <w:r w:rsidRPr="735C7C0D">
        <w:rPr>
          <w:rFonts w:ascii="Calibri" w:eastAsia="Calibri" w:hAnsi="Calibri" w:cs="Calibri"/>
          <w:b/>
          <w:bCs/>
          <w:color w:val="000000" w:themeColor="text1"/>
          <w:sz w:val="44"/>
          <w:szCs w:val="44"/>
        </w:rPr>
        <w:t xml:space="preserve">East Pharmacy Procurement Service </w:t>
      </w:r>
    </w:p>
    <w:p w14:paraId="260EFEBD" w14:textId="77777777" w:rsidR="00E104B9" w:rsidRPr="008F498D" w:rsidRDefault="00E104B9" w:rsidP="00E104B9">
      <w:pPr>
        <w:spacing w:after="0"/>
        <w:jc w:val="center"/>
      </w:pPr>
      <w:r w:rsidRPr="735C7C0D">
        <w:rPr>
          <w:rFonts w:ascii="Calibri" w:eastAsia="Calibri" w:hAnsi="Calibri" w:cs="Calibri"/>
          <w:b/>
          <w:bCs/>
          <w:color w:val="000000" w:themeColor="text1"/>
          <w:sz w:val="24"/>
          <w:szCs w:val="24"/>
        </w:rPr>
        <w:t>(hosted by Berkshire Healthcare NHS Foundation Trust)</w:t>
      </w:r>
    </w:p>
    <w:p w14:paraId="284F4F79" w14:textId="77777777" w:rsidR="00E104B9" w:rsidRPr="008F498D" w:rsidRDefault="00E104B9" w:rsidP="00E104B9">
      <w:pPr>
        <w:spacing w:after="0"/>
        <w:jc w:val="center"/>
      </w:pPr>
      <w:r w:rsidRPr="735C7C0D">
        <w:rPr>
          <w:rFonts w:ascii="Calibri" w:eastAsia="Calibri" w:hAnsi="Calibri" w:cs="Calibri"/>
          <w:b/>
          <w:bCs/>
          <w:color w:val="000000" w:themeColor="text1"/>
          <w:sz w:val="44"/>
          <w:szCs w:val="44"/>
        </w:rPr>
        <w:t xml:space="preserve"> </w:t>
      </w:r>
    </w:p>
    <w:p w14:paraId="05A896A3" w14:textId="77777777" w:rsidR="00E104B9" w:rsidRPr="008F498D" w:rsidRDefault="00E104B9" w:rsidP="00E104B9">
      <w:pPr>
        <w:spacing w:after="0"/>
        <w:jc w:val="center"/>
      </w:pPr>
      <w:r w:rsidRPr="735C7C0D">
        <w:rPr>
          <w:rFonts w:ascii="Calibri" w:eastAsia="Calibri" w:hAnsi="Calibri" w:cs="Calibri"/>
          <w:b/>
          <w:bCs/>
          <w:color w:val="000000" w:themeColor="text1"/>
          <w:sz w:val="24"/>
          <w:szCs w:val="24"/>
        </w:rPr>
        <w:t>On behalf of</w:t>
      </w:r>
    </w:p>
    <w:p w14:paraId="2FA7937D" w14:textId="30F2D593" w:rsidR="00E104B9" w:rsidRPr="008F498D" w:rsidRDefault="00E104B9" w:rsidP="00E104B9">
      <w:pPr>
        <w:spacing w:after="0"/>
        <w:jc w:val="center"/>
      </w:pPr>
      <w:r w:rsidRPr="735C7C0D">
        <w:rPr>
          <w:rFonts w:ascii="Calibri" w:eastAsia="Calibri" w:hAnsi="Calibri" w:cs="Calibri"/>
          <w:b/>
          <w:bCs/>
          <w:color w:val="000000" w:themeColor="text1"/>
          <w:sz w:val="44"/>
          <w:szCs w:val="44"/>
        </w:rPr>
        <w:t xml:space="preserve"> </w:t>
      </w:r>
      <w:r w:rsidRPr="735C7C0D">
        <w:rPr>
          <w:rFonts w:ascii="Calibri" w:eastAsia="Calibri" w:hAnsi="Calibri" w:cs="Calibri"/>
          <w:color w:val="000000" w:themeColor="text1"/>
          <w:sz w:val="24"/>
          <w:szCs w:val="24"/>
        </w:rPr>
        <w:t>Member Trusts of South</w:t>
      </w:r>
      <w:r w:rsidR="00FA5791">
        <w:rPr>
          <w:rFonts w:ascii="Calibri" w:eastAsia="Calibri" w:hAnsi="Calibri" w:cs="Calibri"/>
          <w:color w:val="000000" w:themeColor="text1"/>
          <w:sz w:val="24"/>
          <w:szCs w:val="24"/>
        </w:rPr>
        <w:t>-</w:t>
      </w:r>
      <w:r w:rsidRPr="735C7C0D">
        <w:rPr>
          <w:rFonts w:ascii="Calibri" w:eastAsia="Calibri" w:hAnsi="Calibri" w:cs="Calibri"/>
          <w:color w:val="000000" w:themeColor="text1"/>
          <w:sz w:val="24"/>
          <w:szCs w:val="24"/>
        </w:rPr>
        <w:t>East Pharmacy Procurement Service.</w:t>
      </w:r>
    </w:p>
    <w:p w14:paraId="6F832D0F" w14:textId="77777777" w:rsidR="00FB5FB5" w:rsidRDefault="00FB5FB5" w:rsidP="00E104B9">
      <w:pPr>
        <w:spacing w:after="0"/>
        <w:jc w:val="center"/>
        <w:rPr>
          <w:rFonts w:ascii="Arial" w:eastAsia="Arial" w:hAnsi="Arial" w:cs="Arial"/>
          <w:b/>
          <w:bCs/>
          <w:sz w:val="40"/>
          <w:szCs w:val="40"/>
        </w:rPr>
      </w:pPr>
    </w:p>
    <w:p w14:paraId="2AFF1EE7" w14:textId="77777777" w:rsidR="00FB5FB5" w:rsidRDefault="00FB5FB5" w:rsidP="00E104B9">
      <w:pPr>
        <w:spacing w:after="0"/>
        <w:jc w:val="center"/>
        <w:rPr>
          <w:rFonts w:ascii="Arial" w:eastAsia="Arial" w:hAnsi="Arial" w:cs="Arial"/>
          <w:b/>
          <w:bCs/>
          <w:sz w:val="40"/>
          <w:szCs w:val="40"/>
        </w:rPr>
      </w:pPr>
    </w:p>
    <w:p w14:paraId="7FEF020A" w14:textId="77777777" w:rsidR="00FB5FB5" w:rsidRDefault="00FB5FB5" w:rsidP="00E104B9">
      <w:pPr>
        <w:spacing w:after="0"/>
        <w:jc w:val="center"/>
        <w:rPr>
          <w:rFonts w:ascii="Arial" w:eastAsia="Arial" w:hAnsi="Arial" w:cs="Arial"/>
          <w:b/>
          <w:bCs/>
          <w:sz w:val="40"/>
          <w:szCs w:val="40"/>
        </w:rPr>
      </w:pPr>
    </w:p>
    <w:p w14:paraId="7AFD7D74" w14:textId="77777777" w:rsidR="00FB5FB5" w:rsidRDefault="00FB5FB5" w:rsidP="00E104B9">
      <w:pPr>
        <w:spacing w:after="0"/>
        <w:jc w:val="center"/>
        <w:rPr>
          <w:rFonts w:ascii="Arial" w:eastAsia="Arial" w:hAnsi="Arial" w:cs="Arial"/>
          <w:b/>
          <w:bCs/>
          <w:sz w:val="40"/>
          <w:szCs w:val="40"/>
        </w:rPr>
      </w:pPr>
    </w:p>
    <w:p w14:paraId="72055505" w14:textId="77777777" w:rsidR="00FB5FB5" w:rsidRDefault="00FB5FB5" w:rsidP="00E104B9">
      <w:pPr>
        <w:spacing w:after="0"/>
        <w:jc w:val="center"/>
        <w:rPr>
          <w:rFonts w:ascii="Arial" w:eastAsia="Arial" w:hAnsi="Arial" w:cs="Arial"/>
          <w:b/>
          <w:bCs/>
          <w:sz w:val="40"/>
          <w:szCs w:val="40"/>
        </w:rPr>
      </w:pPr>
    </w:p>
    <w:p w14:paraId="580D4AB3" w14:textId="77777777" w:rsidR="00FB5FB5" w:rsidRDefault="00FB5FB5" w:rsidP="00E104B9">
      <w:pPr>
        <w:spacing w:after="0"/>
        <w:jc w:val="center"/>
        <w:rPr>
          <w:rFonts w:ascii="Arial" w:eastAsia="Arial" w:hAnsi="Arial" w:cs="Arial"/>
          <w:b/>
          <w:bCs/>
          <w:sz w:val="40"/>
          <w:szCs w:val="40"/>
        </w:rPr>
      </w:pPr>
    </w:p>
    <w:p w14:paraId="07FF207C" w14:textId="77777777" w:rsidR="00FB5FB5" w:rsidRDefault="00FB5FB5" w:rsidP="00E104B9">
      <w:pPr>
        <w:spacing w:after="0"/>
        <w:jc w:val="center"/>
        <w:rPr>
          <w:rFonts w:ascii="Arial" w:eastAsia="Arial" w:hAnsi="Arial" w:cs="Arial"/>
          <w:b/>
          <w:bCs/>
          <w:sz w:val="40"/>
          <w:szCs w:val="40"/>
        </w:rPr>
      </w:pPr>
    </w:p>
    <w:p w14:paraId="4AD2014E" w14:textId="10F7A845" w:rsidR="00E104B9" w:rsidRPr="008F498D" w:rsidRDefault="00E104B9" w:rsidP="00E104B9">
      <w:pPr>
        <w:spacing w:after="0"/>
        <w:jc w:val="center"/>
      </w:pPr>
      <w:r w:rsidRPr="735C7C0D">
        <w:rPr>
          <w:rFonts w:ascii="Arial" w:eastAsia="Arial" w:hAnsi="Arial" w:cs="Arial"/>
          <w:b/>
          <w:bCs/>
          <w:sz w:val="40"/>
          <w:szCs w:val="40"/>
        </w:rPr>
        <w:t xml:space="preserve"> </w:t>
      </w:r>
    </w:p>
    <w:p w14:paraId="7588FC30" w14:textId="77777777" w:rsidR="00E104B9" w:rsidRPr="008F498D" w:rsidRDefault="00E104B9" w:rsidP="00E104B9">
      <w:pPr>
        <w:spacing w:after="0"/>
        <w:jc w:val="center"/>
      </w:pPr>
      <w:r w:rsidRPr="735C7C0D">
        <w:rPr>
          <w:rFonts w:ascii="Arial" w:eastAsia="Arial" w:hAnsi="Arial" w:cs="Arial"/>
          <w:b/>
          <w:bCs/>
          <w:sz w:val="40"/>
          <w:szCs w:val="40"/>
        </w:rPr>
        <w:lastRenderedPageBreak/>
        <w:t xml:space="preserve"> </w:t>
      </w:r>
    </w:p>
    <w:p w14:paraId="5FD1F856" w14:textId="20D5A17B" w:rsidR="00E104B9" w:rsidRPr="008F498D" w:rsidRDefault="00E104B9" w:rsidP="5B733790">
      <w:r w:rsidRPr="5B733790">
        <w:rPr>
          <w:rFonts w:ascii="Cambria" w:eastAsia="Cambria" w:hAnsi="Cambria" w:cs="Cambria"/>
          <w:b/>
          <w:bCs/>
          <w:color w:val="365F91" w:themeColor="accent1" w:themeShade="BF"/>
          <w:sz w:val="28"/>
          <w:szCs w:val="28"/>
        </w:rPr>
        <w:t>Introduction</w:t>
      </w:r>
    </w:p>
    <w:p w14:paraId="169AF7D9" w14:textId="77777777" w:rsidR="007D3700" w:rsidRDefault="007D3700" w:rsidP="007D3700">
      <w:pPr>
        <w:spacing w:after="0" w:line="240" w:lineRule="auto"/>
        <w:jc w:val="both"/>
        <w:rPr>
          <w:rFonts w:ascii="Arial" w:eastAsia="Times New Roman" w:hAnsi="Arial" w:cs="Arial"/>
          <w:color w:val="000000" w:themeColor="text1"/>
        </w:rPr>
      </w:pPr>
      <w:r w:rsidRPr="1885B78A">
        <w:rPr>
          <w:rFonts w:ascii="Arial" w:eastAsia="Times New Roman" w:hAnsi="Arial" w:cs="Arial"/>
          <w:color w:val="000000" w:themeColor="text1"/>
        </w:rPr>
        <w:t xml:space="preserve">South-East Pharmacy Procurement Service, hosted by Berkshire Healthcare NHS Foundation Trust (the “Contracting Authority”) invite you to tender for </w:t>
      </w:r>
      <w:r w:rsidRPr="1885B78A">
        <w:rPr>
          <w:rFonts w:ascii="Arial" w:eastAsia="Arial" w:hAnsi="Arial" w:cs="Arial"/>
        </w:rPr>
        <w:t>the supply and delivery of Dose Banded Compounded Chemotherapy</w:t>
      </w:r>
      <w:r w:rsidRPr="1885B78A">
        <w:rPr>
          <w:rFonts w:ascii="Arial" w:eastAsia="Times New Roman" w:hAnsi="Arial" w:cs="Arial"/>
          <w:color w:val="000000" w:themeColor="text1"/>
        </w:rPr>
        <w:t xml:space="preserve"> indications as defined in this specification. </w:t>
      </w:r>
    </w:p>
    <w:p w14:paraId="5222FB19" w14:textId="77777777" w:rsidR="007D3700" w:rsidRDefault="007D3700" w:rsidP="007D3700">
      <w:pPr>
        <w:spacing w:after="0" w:line="240" w:lineRule="auto"/>
        <w:jc w:val="both"/>
        <w:rPr>
          <w:rFonts w:ascii="Arial" w:eastAsia="Times New Roman" w:hAnsi="Arial" w:cs="Arial"/>
        </w:rPr>
      </w:pPr>
      <w:r w:rsidRPr="1885B78A">
        <w:rPr>
          <w:rFonts w:ascii="Arial" w:eastAsia="Times New Roman" w:hAnsi="Arial" w:cs="Arial"/>
        </w:rPr>
        <w:t xml:space="preserve"> </w:t>
      </w:r>
    </w:p>
    <w:p w14:paraId="2307E1EC" w14:textId="77777777" w:rsidR="007D3700" w:rsidRDefault="007D3700" w:rsidP="007D3700">
      <w:pPr>
        <w:spacing w:after="0" w:line="240" w:lineRule="auto"/>
        <w:jc w:val="both"/>
        <w:rPr>
          <w:rFonts w:ascii="Arial" w:eastAsia="Times New Roman" w:hAnsi="Arial" w:cs="Arial"/>
        </w:rPr>
      </w:pPr>
      <w:r w:rsidRPr="1885B78A">
        <w:rPr>
          <w:rFonts w:ascii="Arial" w:eastAsia="Times New Roman" w:hAnsi="Arial" w:cs="Arial"/>
        </w:rPr>
        <w:t xml:space="preserve">This specification details the requirements for </w:t>
      </w:r>
      <w:r w:rsidRPr="1885B78A">
        <w:rPr>
          <w:rFonts w:ascii="Arial" w:eastAsia="Arial" w:hAnsi="Arial" w:cs="Arial"/>
        </w:rPr>
        <w:t>the supply and delivery of Dose Banded Compounded Chemotherapy</w:t>
      </w:r>
      <w:r w:rsidRPr="1885B78A">
        <w:rPr>
          <w:rFonts w:ascii="Arial" w:eastAsia="Times New Roman" w:hAnsi="Arial" w:cs="Arial"/>
        </w:rPr>
        <w:t xml:space="preserve"> indications. These requirements are based on current demand and the formulations in current use, which may be subject to alteration during the life of the proposed contract. </w:t>
      </w:r>
    </w:p>
    <w:p w14:paraId="0072ED89" w14:textId="77777777" w:rsidR="007D3700" w:rsidRDefault="007D3700" w:rsidP="007D3700">
      <w:pPr>
        <w:spacing w:after="0" w:line="240" w:lineRule="auto"/>
        <w:jc w:val="both"/>
        <w:rPr>
          <w:rFonts w:ascii="Arial" w:eastAsia="Times New Roman" w:hAnsi="Arial" w:cs="Arial"/>
        </w:rPr>
      </w:pPr>
      <w:r w:rsidRPr="1885B78A">
        <w:rPr>
          <w:rFonts w:ascii="Arial" w:eastAsia="Times New Roman" w:hAnsi="Arial" w:cs="Arial"/>
        </w:rPr>
        <w:t>The South-East of England region is comprised of Thames Valley and Wessex (TV&amp;W) and the South-East Coast (SEC).</w:t>
      </w:r>
    </w:p>
    <w:p w14:paraId="540F493B" w14:textId="77777777" w:rsidR="007D3700" w:rsidRDefault="007D3700" w:rsidP="007D3700">
      <w:pPr>
        <w:spacing w:after="0" w:line="240" w:lineRule="auto"/>
        <w:jc w:val="both"/>
        <w:rPr>
          <w:rFonts w:ascii="Arial" w:eastAsia="Times New Roman" w:hAnsi="Arial" w:cs="Arial"/>
        </w:rPr>
      </w:pPr>
      <w:r w:rsidRPr="1885B78A">
        <w:rPr>
          <w:rFonts w:ascii="Arial" w:eastAsia="Times New Roman" w:hAnsi="Arial" w:cs="Arial"/>
        </w:rPr>
        <w:t xml:space="preserve">All providers of NHS Trust within the South-East Pharmacy Procurement Service region with a requirement for </w:t>
      </w:r>
      <w:r w:rsidRPr="1885B78A">
        <w:rPr>
          <w:rFonts w:ascii="Arial" w:eastAsia="Arial" w:hAnsi="Arial" w:cs="Arial"/>
        </w:rPr>
        <w:t>the Dose Banded Compounded Chemotherapy</w:t>
      </w:r>
      <w:r w:rsidRPr="1885B78A">
        <w:rPr>
          <w:rFonts w:ascii="Arial" w:eastAsia="Times New Roman" w:hAnsi="Arial" w:cs="Arial"/>
        </w:rPr>
        <w:t xml:space="preserve"> will be entitled to participate in this contract agreement. (East of England Collaborative Procurement Hub and London Procurement Partnership trusts may wish to access this Framework but usage volumes for these Trusts are not included in this tender.) </w:t>
      </w:r>
    </w:p>
    <w:p w14:paraId="69793992" w14:textId="77777777" w:rsidR="007D3700" w:rsidRDefault="007D3700" w:rsidP="007D3700">
      <w:pPr>
        <w:spacing w:after="0" w:line="240" w:lineRule="auto"/>
        <w:jc w:val="both"/>
        <w:rPr>
          <w:rFonts w:ascii="Arial" w:eastAsia="Times New Roman" w:hAnsi="Arial" w:cs="Arial"/>
        </w:rPr>
      </w:pPr>
      <w:r w:rsidRPr="1885B78A">
        <w:rPr>
          <w:rFonts w:ascii="Arial" w:eastAsia="Times New Roman" w:hAnsi="Arial" w:cs="Arial"/>
        </w:rPr>
        <w:t xml:space="preserve">The Supplier will provide a range of </w:t>
      </w:r>
      <w:r w:rsidRPr="1885B78A">
        <w:rPr>
          <w:rFonts w:ascii="Arial" w:eastAsia="Arial" w:hAnsi="Arial" w:cs="Arial"/>
        </w:rPr>
        <w:t xml:space="preserve">Dose Banded Compounded Chemotherapy </w:t>
      </w:r>
      <w:r w:rsidRPr="1885B78A">
        <w:rPr>
          <w:rFonts w:ascii="Arial" w:eastAsia="Times New Roman" w:hAnsi="Arial" w:cs="Arial"/>
        </w:rPr>
        <w:t xml:space="preserve">direct to NHS Trusts in the South-East of England region (see Schedule 7 – Draft Contract Schedule 1, Clause 7.1). This contract does not include </w:t>
      </w:r>
      <w:r w:rsidRPr="1885B78A">
        <w:rPr>
          <w:rFonts w:ascii="Arial" w:eastAsia="Arial" w:hAnsi="Arial" w:cs="Arial"/>
        </w:rPr>
        <w:t xml:space="preserve">Dose Banded Compounded Chemotherapy </w:t>
      </w:r>
      <w:r w:rsidRPr="1885B78A">
        <w:rPr>
          <w:rFonts w:ascii="Arial" w:eastAsia="Times New Roman" w:hAnsi="Arial" w:cs="Arial"/>
        </w:rPr>
        <w:t>supplied via homecare.</w:t>
      </w:r>
    </w:p>
    <w:p w14:paraId="2C41D80A" w14:textId="77777777" w:rsidR="007D3700" w:rsidRDefault="007D3700" w:rsidP="007D3700">
      <w:pPr>
        <w:spacing w:after="0" w:line="240" w:lineRule="auto"/>
        <w:jc w:val="both"/>
        <w:rPr>
          <w:rFonts w:ascii="Arial" w:eastAsia="Times New Roman" w:hAnsi="Arial" w:cs="Arial"/>
        </w:rPr>
      </w:pPr>
    </w:p>
    <w:p w14:paraId="7231ED90" w14:textId="59A0BBC5" w:rsidR="3B2A0BB5" w:rsidRPr="00C53A41" w:rsidRDefault="3B2A0BB5" w:rsidP="00C53A41">
      <w:pPr>
        <w:jc w:val="both"/>
        <w:rPr>
          <w:rFonts w:ascii="Arial" w:eastAsia="Arial" w:hAnsi="Arial" w:cs="Arial"/>
          <w:color w:val="000000" w:themeColor="text1"/>
        </w:rPr>
      </w:pPr>
      <w:r w:rsidRPr="00C53A41">
        <w:rPr>
          <w:rFonts w:ascii="Arial" w:eastAsia="Arial" w:hAnsi="Arial" w:cs="Arial"/>
          <w:color w:val="000000" w:themeColor="text1"/>
        </w:rPr>
        <w:t>This framework will be split into</w:t>
      </w:r>
      <w:r w:rsidRPr="00A91905">
        <w:rPr>
          <w:rFonts w:ascii="Arial" w:eastAsia="Arial" w:hAnsi="Arial" w:cs="Arial"/>
        </w:rPr>
        <w:t xml:space="preserve"> 2 </w:t>
      </w:r>
      <w:r w:rsidRPr="00C53A41">
        <w:rPr>
          <w:rFonts w:ascii="Arial" w:eastAsia="Arial" w:hAnsi="Arial" w:cs="Arial"/>
          <w:color w:val="000000" w:themeColor="text1"/>
        </w:rPr>
        <w:t>lots:</w:t>
      </w:r>
    </w:p>
    <w:p w14:paraId="04E541D3" w14:textId="77777777" w:rsidR="00AC273E" w:rsidRDefault="00AC273E" w:rsidP="00C53A41">
      <w:pPr>
        <w:spacing w:after="0"/>
        <w:jc w:val="both"/>
        <w:rPr>
          <w:rFonts w:ascii="Arial" w:eastAsia="Arial" w:hAnsi="Arial" w:cs="Arial"/>
          <w:b/>
          <w:bCs/>
          <w:u w:val="single"/>
        </w:rPr>
        <w:sectPr w:rsidR="00AC273E">
          <w:headerReference w:type="default" r:id="rId10"/>
          <w:footerReference w:type="default" r:id="rId11"/>
          <w:pgSz w:w="11906" w:h="16838"/>
          <w:pgMar w:top="1440" w:right="1440" w:bottom="1440" w:left="1440" w:header="708" w:footer="708" w:gutter="0"/>
          <w:cols w:space="708"/>
          <w:docGrid w:linePitch="360"/>
        </w:sectPr>
      </w:pPr>
    </w:p>
    <w:p w14:paraId="23649DEC" w14:textId="27E7A3A7" w:rsidR="3B2A0BB5" w:rsidRPr="007E72AE" w:rsidRDefault="3B2A0BB5" w:rsidP="00C53A41">
      <w:pPr>
        <w:spacing w:after="0"/>
        <w:jc w:val="both"/>
        <w:rPr>
          <w:rFonts w:ascii="Arial" w:eastAsia="Arial" w:hAnsi="Arial" w:cs="Arial"/>
          <w:b/>
          <w:bCs/>
          <w:u w:val="single"/>
        </w:rPr>
      </w:pPr>
      <w:r w:rsidRPr="007E72AE">
        <w:rPr>
          <w:rFonts w:ascii="Arial" w:eastAsia="Arial" w:hAnsi="Arial" w:cs="Arial"/>
          <w:b/>
          <w:bCs/>
          <w:u w:val="single"/>
        </w:rPr>
        <w:t>Lot 1</w:t>
      </w:r>
    </w:p>
    <w:p w14:paraId="567042EC" w14:textId="21E1FAE4" w:rsidR="007F554F" w:rsidRDefault="007F57E5" w:rsidP="00E542FA">
      <w:pPr>
        <w:spacing w:after="0" w:line="240" w:lineRule="auto"/>
        <w:jc w:val="both"/>
        <w:rPr>
          <w:rFonts w:ascii="Arial" w:eastAsia="Times New Roman" w:hAnsi="Arial" w:cs="Arial"/>
        </w:rPr>
      </w:pPr>
      <w:r w:rsidRPr="007F57E5">
        <w:rPr>
          <w:rFonts w:ascii="Arial" w:eastAsia="Times New Roman" w:hAnsi="Arial" w:cs="Arial"/>
        </w:rPr>
        <w:t>Doxorubicin</w:t>
      </w:r>
    </w:p>
    <w:p w14:paraId="46ED000F" w14:textId="77777777" w:rsidR="007F57E5" w:rsidRDefault="007F57E5" w:rsidP="007F57E5">
      <w:pPr>
        <w:spacing w:after="0" w:line="240" w:lineRule="auto"/>
        <w:jc w:val="both"/>
        <w:rPr>
          <w:rFonts w:ascii="Arial" w:eastAsia="Times New Roman" w:hAnsi="Arial" w:cs="Arial"/>
        </w:rPr>
      </w:pPr>
      <w:r w:rsidRPr="1885B78A">
        <w:rPr>
          <w:rFonts w:ascii="Arial" w:eastAsia="Times New Roman" w:hAnsi="Arial" w:cs="Arial"/>
        </w:rPr>
        <w:t>Fluorouracil</w:t>
      </w:r>
    </w:p>
    <w:p w14:paraId="2388C53A" w14:textId="48A16C25" w:rsidR="00E279C7" w:rsidRDefault="00B81A66" w:rsidP="00E542FA">
      <w:pPr>
        <w:spacing w:after="0" w:line="240" w:lineRule="auto"/>
        <w:jc w:val="both"/>
        <w:rPr>
          <w:rFonts w:ascii="Arial" w:eastAsia="Times New Roman" w:hAnsi="Arial" w:cs="Arial"/>
        </w:rPr>
      </w:pPr>
      <w:r w:rsidRPr="1885B78A">
        <w:rPr>
          <w:rFonts w:ascii="Arial" w:eastAsia="Times New Roman" w:hAnsi="Arial" w:cs="Arial"/>
        </w:rPr>
        <w:t>Fluorouracil Devices</w:t>
      </w:r>
    </w:p>
    <w:p w14:paraId="7D9D9EF8" w14:textId="759C6C12" w:rsidR="00E279C7" w:rsidRDefault="00B81A66" w:rsidP="00E542FA">
      <w:pPr>
        <w:spacing w:after="0" w:line="240" w:lineRule="auto"/>
        <w:jc w:val="both"/>
        <w:rPr>
          <w:rFonts w:ascii="Arial" w:eastAsia="Times New Roman" w:hAnsi="Arial" w:cs="Arial"/>
        </w:rPr>
      </w:pPr>
      <w:r w:rsidRPr="1885B78A">
        <w:rPr>
          <w:rFonts w:ascii="Arial" w:eastAsia="Times New Roman" w:hAnsi="Arial" w:cs="Arial"/>
        </w:rPr>
        <w:t>Carboplatin</w:t>
      </w:r>
    </w:p>
    <w:p w14:paraId="192FB9F5" w14:textId="77777777" w:rsidR="002D6E49" w:rsidRDefault="002D6E49" w:rsidP="002D6E49">
      <w:pPr>
        <w:spacing w:after="0" w:line="240" w:lineRule="auto"/>
        <w:jc w:val="both"/>
        <w:rPr>
          <w:rFonts w:ascii="Arial" w:eastAsia="Times New Roman" w:hAnsi="Arial" w:cs="Arial"/>
        </w:rPr>
      </w:pPr>
      <w:r w:rsidRPr="1885B78A">
        <w:rPr>
          <w:rFonts w:ascii="Arial" w:eastAsia="Times New Roman" w:hAnsi="Arial" w:cs="Arial"/>
        </w:rPr>
        <w:t>Cyclophosphamide</w:t>
      </w:r>
    </w:p>
    <w:p w14:paraId="70DC8733" w14:textId="77777777" w:rsidR="002D6E49" w:rsidRDefault="002D6E49" w:rsidP="002D6E49">
      <w:pPr>
        <w:spacing w:after="0" w:line="240" w:lineRule="auto"/>
        <w:jc w:val="both"/>
        <w:rPr>
          <w:rFonts w:ascii="Arial" w:eastAsia="Times New Roman" w:hAnsi="Arial" w:cs="Arial"/>
        </w:rPr>
      </w:pPr>
      <w:r w:rsidRPr="1885B78A">
        <w:rPr>
          <w:rFonts w:ascii="Arial" w:eastAsia="Times New Roman" w:hAnsi="Arial" w:cs="Arial"/>
        </w:rPr>
        <w:t>Paclitaxel</w:t>
      </w:r>
    </w:p>
    <w:p w14:paraId="545D6E4A" w14:textId="1747948E" w:rsidR="00FE51E5" w:rsidRDefault="006901CA" w:rsidP="00E542FA">
      <w:pPr>
        <w:spacing w:after="0" w:line="240" w:lineRule="auto"/>
        <w:jc w:val="both"/>
        <w:rPr>
          <w:rFonts w:ascii="Arial" w:eastAsia="Arial" w:hAnsi="Arial" w:cs="Arial"/>
          <w:b/>
          <w:bCs/>
          <w:u w:val="single"/>
        </w:rPr>
      </w:pPr>
      <w:r w:rsidRPr="1885B78A">
        <w:rPr>
          <w:rFonts w:ascii="Arial" w:eastAsia="Times New Roman" w:hAnsi="Arial" w:cs="Arial"/>
        </w:rPr>
        <w:t>Oxaliplati</w:t>
      </w:r>
      <w:r w:rsidR="00E024F7">
        <w:rPr>
          <w:rFonts w:ascii="Arial" w:eastAsia="Times New Roman" w:hAnsi="Arial" w:cs="Arial"/>
        </w:rPr>
        <w:t>n</w:t>
      </w:r>
    </w:p>
    <w:p w14:paraId="5925560C" w14:textId="77777777" w:rsidR="002A346D" w:rsidRDefault="002A346D" w:rsidP="00E542FA">
      <w:pPr>
        <w:spacing w:after="0" w:line="240" w:lineRule="auto"/>
        <w:jc w:val="both"/>
        <w:rPr>
          <w:rFonts w:ascii="Arial" w:eastAsia="Arial" w:hAnsi="Arial" w:cs="Arial"/>
          <w:b/>
          <w:bCs/>
          <w:u w:val="single"/>
        </w:rPr>
      </w:pPr>
    </w:p>
    <w:p w14:paraId="54101340" w14:textId="77777777" w:rsidR="002A346D" w:rsidRDefault="002A346D" w:rsidP="00E542FA">
      <w:pPr>
        <w:spacing w:after="0" w:line="240" w:lineRule="auto"/>
        <w:jc w:val="both"/>
        <w:rPr>
          <w:rFonts w:ascii="Arial" w:eastAsia="Arial" w:hAnsi="Arial" w:cs="Arial"/>
          <w:b/>
          <w:bCs/>
          <w:u w:val="single"/>
        </w:rPr>
      </w:pPr>
    </w:p>
    <w:p w14:paraId="558E9A67" w14:textId="77777777" w:rsidR="002A346D" w:rsidRDefault="002A346D" w:rsidP="00E542FA">
      <w:pPr>
        <w:spacing w:after="0" w:line="240" w:lineRule="auto"/>
        <w:jc w:val="both"/>
        <w:rPr>
          <w:rFonts w:ascii="Arial" w:eastAsia="Arial" w:hAnsi="Arial" w:cs="Arial"/>
          <w:b/>
          <w:bCs/>
          <w:u w:val="single"/>
        </w:rPr>
      </w:pPr>
    </w:p>
    <w:p w14:paraId="023260C6" w14:textId="77777777" w:rsidR="002A346D" w:rsidRDefault="002A346D" w:rsidP="00E542FA">
      <w:pPr>
        <w:spacing w:after="0" w:line="240" w:lineRule="auto"/>
        <w:jc w:val="both"/>
        <w:rPr>
          <w:rFonts w:ascii="Arial" w:eastAsia="Arial" w:hAnsi="Arial" w:cs="Arial"/>
          <w:b/>
          <w:bCs/>
          <w:u w:val="single"/>
        </w:rPr>
      </w:pPr>
    </w:p>
    <w:p w14:paraId="4CAF59F9" w14:textId="77777777" w:rsidR="002A346D" w:rsidRDefault="002A346D" w:rsidP="00E542FA">
      <w:pPr>
        <w:spacing w:after="0" w:line="240" w:lineRule="auto"/>
        <w:jc w:val="both"/>
        <w:rPr>
          <w:rFonts w:ascii="Arial" w:eastAsia="Arial" w:hAnsi="Arial" w:cs="Arial"/>
          <w:b/>
          <w:bCs/>
          <w:u w:val="single"/>
        </w:rPr>
      </w:pPr>
    </w:p>
    <w:p w14:paraId="43C6DEF2" w14:textId="61B7366A" w:rsidR="005E2578" w:rsidRDefault="007E72AE" w:rsidP="00E542FA">
      <w:pPr>
        <w:spacing w:after="0" w:line="240" w:lineRule="auto"/>
        <w:jc w:val="both"/>
        <w:rPr>
          <w:rFonts w:ascii="Arial" w:eastAsia="Arial" w:hAnsi="Arial" w:cs="Arial"/>
          <w:b/>
          <w:bCs/>
          <w:u w:val="single"/>
        </w:rPr>
      </w:pPr>
      <w:r w:rsidRPr="007E72AE">
        <w:rPr>
          <w:rFonts w:ascii="Arial" w:eastAsia="Arial" w:hAnsi="Arial" w:cs="Arial"/>
          <w:b/>
          <w:bCs/>
          <w:u w:val="single"/>
        </w:rPr>
        <w:t>Lot2</w:t>
      </w:r>
    </w:p>
    <w:p w14:paraId="4BFA39E8" w14:textId="77777777" w:rsidR="00D7286A" w:rsidRDefault="00D7286A" w:rsidP="00D7286A">
      <w:pPr>
        <w:spacing w:after="0" w:line="240" w:lineRule="auto"/>
        <w:jc w:val="both"/>
        <w:rPr>
          <w:rFonts w:ascii="Arial" w:eastAsia="Times New Roman" w:hAnsi="Arial" w:cs="Arial"/>
        </w:rPr>
      </w:pPr>
      <w:r w:rsidRPr="1885B78A">
        <w:rPr>
          <w:rFonts w:ascii="Arial" w:eastAsia="Times New Roman" w:hAnsi="Arial" w:cs="Arial"/>
        </w:rPr>
        <w:t>Cisplatin</w:t>
      </w:r>
    </w:p>
    <w:p w14:paraId="3C785D2A" w14:textId="09D4F3CF" w:rsidR="008F7F09" w:rsidRDefault="00310618" w:rsidP="0050152F">
      <w:pPr>
        <w:spacing w:after="0" w:line="240" w:lineRule="auto"/>
        <w:jc w:val="both"/>
        <w:rPr>
          <w:rFonts w:ascii="Arial" w:eastAsia="Times New Roman" w:hAnsi="Arial" w:cs="Arial"/>
        </w:rPr>
      </w:pPr>
      <w:r w:rsidRPr="00310618">
        <w:rPr>
          <w:rFonts w:ascii="Arial" w:eastAsia="Times New Roman" w:hAnsi="Arial" w:cs="Arial"/>
        </w:rPr>
        <w:t>Azacitidine</w:t>
      </w:r>
    </w:p>
    <w:p w14:paraId="2FFB355A" w14:textId="77777777" w:rsidR="008F7F09" w:rsidRDefault="008F7F09" w:rsidP="0050152F">
      <w:pPr>
        <w:spacing w:after="0" w:line="240" w:lineRule="auto"/>
        <w:jc w:val="both"/>
        <w:rPr>
          <w:rFonts w:ascii="Arial" w:eastAsia="Times New Roman" w:hAnsi="Arial" w:cs="Arial"/>
        </w:rPr>
      </w:pPr>
      <w:r w:rsidRPr="008F7F09">
        <w:rPr>
          <w:rFonts w:ascii="Arial" w:eastAsia="Times New Roman" w:hAnsi="Arial" w:cs="Arial"/>
        </w:rPr>
        <w:t>Cytarabine</w:t>
      </w:r>
    </w:p>
    <w:p w14:paraId="50C65169" w14:textId="77777777" w:rsidR="00396BCE" w:rsidRDefault="00396BCE" w:rsidP="0050152F">
      <w:pPr>
        <w:spacing w:after="0" w:line="240" w:lineRule="auto"/>
        <w:jc w:val="both"/>
        <w:rPr>
          <w:rFonts w:ascii="Arial" w:eastAsia="Times New Roman" w:hAnsi="Arial" w:cs="Arial"/>
        </w:rPr>
      </w:pPr>
      <w:r w:rsidRPr="00396BCE">
        <w:rPr>
          <w:rFonts w:ascii="Arial" w:eastAsia="Times New Roman" w:hAnsi="Arial" w:cs="Arial"/>
        </w:rPr>
        <w:t>Ganciclovir</w:t>
      </w:r>
    </w:p>
    <w:p w14:paraId="4C44E2E2" w14:textId="77777777" w:rsidR="00396BCE" w:rsidRDefault="00396BCE" w:rsidP="0050152F">
      <w:pPr>
        <w:spacing w:after="0" w:line="240" w:lineRule="auto"/>
        <w:jc w:val="both"/>
        <w:rPr>
          <w:rFonts w:ascii="Arial" w:eastAsia="Times New Roman" w:hAnsi="Arial" w:cs="Arial"/>
        </w:rPr>
      </w:pPr>
      <w:r w:rsidRPr="00396BCE">
        <w:rPr>
          <w:rFonts w:ascii="Arial" w:eastAsia="Times New Roman" w:hAnsi="Arial" w:cs="Arial"/>
        </w:rPr>
        <w:t>Vinblastine</w:t>
      </w:r>
    </w:p>
    <w:p w14:paraId="7A7E9E84" w14:textId="77777777" w:rsidR="00396BCE" w:rsidRDefault="00396BCE" w:rsidP="0050152F">
      <w:pPr>
        <w:spacing w:after="0" w:line="240" w:lineRule="auto"/>
        <w:jc w:val="both"/>
        <w:rPr>
          <w:rFonts w:ascii="Arial" w:eastAsia="Times New Roman" w:hAnsi="Arial" w:cs="Arial"/>
        </w:rPr>
      </w:pPr>
      <w:proofErr w:type="spellStart"/>
      <w:r w:rsidRPr="00396BCE">
        <w:rPr>
          <w:rFonts w:ascii="Arial" w:eastAsia="Times New Roman" w:hAnsi="Arial" w:cs="Arial"/>
        </w:rPr>
        <w:t>Eribulin</w:t>
      </w:r>
      <w:proofErr w:type="spellEnd"/>
    </w:p>
    <w:p w14:paraId="1074DB8D" w14:textId="5039B8CB" w:rsidR="007E70AE" w:rsidRDefault="007E70AE" w:rsidP="0050152F">
      <w:pPr>
        <w:spacing w:after="0" w:line="240" w:lineRule="auto"/>
        <w:jc w:val="both"/>
        <w:rPr>
          <w:rFonts w:ascii="Arial" w:eastAsia="Times New Roman" w:hAnsi="Arial" w:cs="Arial"/>
        </w:rPr>
      </w:pPr>
      <w:proofErr w:type="spellStart"/>
      <w:r w:rsidRPr="007E70AE">
        <w:rPr>
          <w:rFonts w:ascii="Arial" w:eastAsia="Times New Roman" w:hAnsi="Arial" w:cs="Arial"/>
        </w:rPr>
        <w:t>Bendamustine</w:t>
      </w:r>
      <w:proofErr w:type="spellEnd"/>
    </w:p>
    <w:p w14:paraId="47B8DB5F" w14:textId="77777777" w:rsidR="007E70AE" w:rsidRDefault="007E70AE" w:rsidP="0050152F">
      <w:pPr>
        <w:spacing w:after="0" w:line="240" w:lineRule="auto"/>
        <w:jc w:val="both"/>
        <w:rPr>
          <w:rFonts w:ascii="Arial" w:eastAsia="Times New Roman" w:hAnsi="Arial" w:cs="Arial"/>
        </w:rPr>
      </w:pPr>
      <w:r w:rsidRPr="007E70AE">
        <w:rPr>
          <w:rFonts w:ascii="Arial" w:eastAsia="Times New Roman" w:hAnsi="Arial" w:cs="Arial"/>
        </w:rPr>
        <w:t>Paclitaxel</w:t>
      </w:r>
    </w:p>
    <w:p w14:paraId="2A24B969" w14:textId="11B4D87D" w:rsidR="00071196" w:rsidRDefault="00071196" w:rsidP="0050152F">
      <w:pPr>
        <w:spacing w:after="0" w:line="240" w:lineRule="auto"/>
        <w:jc w:val="both"/>
        <w:rPr>
          <w:rFonts w:ascii="Arial" w:eastAsia="Times New Roman" w:hAnsi="Arial" w:cs="Arial"/>
        </w:rPr>
      </w:pPr>
      <w:proofErr w:type="spellStart"/>
      <w:r w:rsidRPr="00071196">
        <w:rPr>
          <w:rFonts w:ascii="Arial" w:eastAsia="Times New Roman" w:hAnsi="Arial" w:cs="Arial"/>
        </w:rPr>
        <w:t>Cabazitaxel</w:t>
      </w:r>
      <w:proofErr w:type="spellEnd"/>
    </w:p>
    <w:p w14:paraId="3B28B321" w14:textId="77777777" w:rsidR="00071196" w:rsidRDefault="00071196" w:rsidP="0050152F">
      <w:pPr>
        <w:spacing w:after="0" w:line="240" w:lineRule="auto"/>
        <w:jc w:val="both"/>
        <w:rPr>
          <w:rFonts w:ascii="Arial" w:eastAsia="Times New Roman" w:hAnsi="Arial" w:cs="Arial"/>
        </w:rPr>
      </w:pPr>
      <w:r w:rsidRPr="00071196">
        <w:rPr>
          <w:rFonts w:ascii="Arial" w:eastAsia="Times New Roman" w:hAnsi="Arial" w:cs="Arial"/>
        </w:rPr>
        <w:t>Liposomal doxorubicin</w:t>
      </w:r>
    </w:p>
    <w:p w14:paraId="218A790F" w14:textId="00915C8D" w:rsidR="00237E87" w:rsidRDefault="00237E87" w:rsidP="0050152F">
      <w:pPr>
        <w:spacing w:after="0" w:line="240" w:lineRule="auto"/>
        <w:jc w:val="both"/>
        <w:rPr>
          <w:rFonts w:ascii="Arial" w:eastAsia="Times New Roman" w:hAnsi="Arial" w:cs="Arial"/>
        </w:rPr>
      </w:pPr>
      <w:r w:rsidRPr="00237E87">
        <w:rPr>
          <w:rFonts w:ascii="Arial" w:eastAsia="Times New Roman" w:hAnsi="Arial" w:cs="Arial"/>
        </w:rPr>
        <w:t>Daunorubicin</w:t>
      </w:r>
    </w:p>
    <w:p w14:paraId="139BDEEC" w14:textId="68C29357" w:rsidR="00FE51E5" w:rsidRDefault="00FE51E5" w:rsidP="0050152F">
      <w:pPr>
        <w:spacing w:after="0" w:line="240" w:lineRule="auto"/>
        <w:jc w:val="both"/>
        <w:rPr>
          <w:rFonts w:ascii="Arial" w:eastAsia="Times New Roman" w:hAnsi="Arial" w:cs="Arial"/>
        </w:rPr>
      </w:pPr>
      <w:r w:rsidRPr="00FE51E5">
        <w:rPr>
          <w:rFonts w:ascii="Arial" w:eastAsia="Times New Roman" w:hAnsi="Arial" w:cs="Arial"/>
        </w:rPr>
        <w:t>Arsenic</w:t>
      </w:r>
    </w:p>
    <w:p w14:paraId="64D36BEA" w14:textId="0B7DE14E" w:rsidR="00FE51E5" w:rsidRDefault="00FE51E5" w:rsidP="0050152F">
      <w:pPr>
        <w:spacing w:after="0" w:line="240" w:lineRule="auto"/>
        <w:jc w:val="both"/>
        <w:rPr>
          <w:rFonts w:ascii="Arial" w:eastAsia="Times New Roman" w:hAnsi="Arial" w:cs="Arial"/>
        </w:rPr>
      </w:pPr>
      <w:r w:rsidRPr="00FE51E5">
        <w:rPr>
          <w:rFonts w:ascii="Arial" w:eastAsia="Times New Roman" w:hAnsi="Arial" w:cs="Arial"/>
        </w:rPr>
        <w:t>Vinorelbine</w:t>
      </w:r>
    </w:p>
    <w:p w14:paraId="46299E0E" w14:textId="77777777" w:rsidR="002A346D" w:rsidRDefault="002A346D" w:rsidP="00C53A41">
      <w:pPr>
        <w:spacing w:after="120"/>
        <w:jc w:val="both"/>
        <w:rPr>
          <w:rFonts w:ascii="Arial" w:eastAsia="Arial" w:hAnsi="Arial" w:cs="Arial"/>
        </w:rPr>
        <w:sectPr w:rsidR="002A346D" w:rsidSect="002A346D">
          <w:type w:val="continuous"/>
          <w:pgSz w:w="11906" w:h="16838"/>
          <w:pgMar w:top="1440" w:right="1440" w:bottom="1440" w:left="1440" w:header="708" w:footer="708" w:gutter="0"/>
          <w:cols w:num="2" w:space="708"/>
          <w:docGrid w:linePitch="360"/>
        </w:sectPr>
      </w:pPr>
    </w:p>
    <w:p w14:paraId="3ED70653" w14:textId="77777777" w:rsidR="00E542FA" w:rsidRDefault="00E542FA" w:rsidP="00C53A41">
      <w:pPr>
        <w:spacing w:after="120"/>
        <w:jc w:val="both"/>
        <w:rPr>
          <w:rFonts w:ascii="Arial" w:eastAsia="Arial" w:hAnsi="Arial" w:cs="Arial"/>
        </w:rPr>
      </w:pPr>
    </w:p>
    <w:p w14:paraId="00FF965D" w14:textId="77777777" w:rsidR="00DF402D" w:rsidRDefault="00DF402D" w:rsidP="00DF402D">
      <w:pPr>
        <w:spacing w:after="120"/>
        <w:jc w:val="both"/>
      </w:pPr>
      <w:r w:rsidRPr="1885B78A">
        <w:rPr>
          <w:rFonts w:ascii="Arial" w:eastAsia="Arial" w:hAnsi="Arial" w:cs="Arial"/>
        </w:rPr>
        <w:t xml:space="preserve">Demand for </w:t>
      </w:r>
      <w:bookmarkStart w:id="4" w:name="_Hlk220068601"/>
      <w:r w:rsidRPr="1885B78A">
        <w:rPr>
          <w:rFonts w:ascii="Arial" w:eastAsia="Arial" w:hAnsi="Arial" w:cs="Arial"/>
        </w:rPr>
        <w:t xml:space="preserve">Dose Banded Compounded Chemotherapy </w:t>
      </w:r>
      <w:bookmarkEnd w:id="4"/>
      <w:r w:rsidRPr="1885B78A">
        <w:rPr>
          <w:rFonts w:ascii="Arial" w:eastAsia="Arial" w:hAnsi="Arial" w:cs="Arial"/>
        </w:rPr>
        <w:t>for chemotherapy indications may change during the life of the contract and the implications on prices will be discussed at performance review meetings.</w:t>
      </w:r>
    </w:p>
    <w:p w14:paraId="68381DD0" w14:textId="77777777" w:rsidR="00DF402D" w:rsidRDefault="00DF402D" w:rsidP="00DF402D">
      <w:pPr>
        <w:spacing w:after="120"/>
        <w:jc w:val="both"/>
      </w:pPr>
      <w:r w:rsidRPr="1885B78A">
        <w:rPr>
          <w:rFonts w:ascii="Arial" w:eastAsia="Arial" w:hAnsi="Arial" w:cs="Arial"/>
        </w:rPr>
        <w:t xml:space="preserve">The volumes quoted in this tender are for TV&amp;W Trusts only, SEC Trusts may wish to use this tender for products or services not listed in </w:t>
      </w:r>
      <w:hyperlink r:id="rId12">
        <w:r w:rsidRPr="1885B78A">
          <w:rPr>
            <w:rStyle w:val="Hyperlink"/>
            <w:rFonts w:ascii="Arial" w:eastAsia="Arial" w:hAnsi="Arial" w:cs="Arial"/>
            <w:color w:val="000000" w:themeColor="text1"/>
          </w:rPr>
          <w:t>National unlicensed aseptically prepared cytotoxic medicines and mabs</w:t>
        </w:r>
      </w:hyperlink>
      <w:r w:rsidRPr="1885B78A">
        <w:rPr>
          <w:rFonts w:ascii="Arial" w:eastAsia="Arial" w:hAnsi="Arial" w:cs="Arial"/>
          <w:color w:val="000000" w:themeColor="text1"/>
        </w:rPr>
        <w:t xml:space="preserve"> framework via MPSC.</w:t>
      </w:r>
    </w:p>
    <w:p w14:paraId="75C3255F" w14:textId="77777777" w:rsidR="00037730" w:rsidRDefault="00037730" w:rsidP="006A7676">
      <w:pPr>
        <w:spacing w:after="120"/>
        <w:rPr>
          <w:rFonts w:ascii="Arial" w:eastAsia="Arial" w:hAnsi="Arial" w:cs="Arial"/>
          <w:color w:val="000000" w:themeColor="text1"/>
        </w:rPr>
      </w:pPr>
    </w:p>
    <w:p w14:paraId="202B11ED" w14:textId="77777777" w:rsidR="00037730" w:rsidRDefault="00037730" w:rsidP="006A7676">
      <w:pPr>
        <w:spacing w:after="120"/>
        <w:rPr>
          <w:rFonts w:ascii="Arial" w:eastAsia="Arial" w:hAnsi="Arial" w:cs="Arial"/>
          <w:color w:val="000000" w:themeColor="text1"/>
        </w:rPr>
      </w:pPr>
    </w:p>
    <w:p w14:paraId="56C7A959" w14:textId="77777777" w:rsidR="00DB5B66" w:rsidRDefault="00DB5B66" w:rsidP="006A7676">
      <w:pPr>
        <w:spacing w:after="120"/>
        <w:rPr>
          <w:color w:val="000000" w:themeColor="text1"/>
        </w:rPr>
      </w:pPr>
    </w:p>
    <w:p w14:paraId="7B1F698C" w14:textId="77777777" w:rsidR="00DB5B66" w:rsidRPr="00BF5DB6" w:rsidRDefault="00DB5B66" w:rsidP="006A7676">
      <w:pPr>
        <w:spacing w:after="120"/>
        <w:rPr>
          <w:color w:val="000000" w:themeColor="text1"/>
        </w:rPr>
      </w:pPr>
    </w:p>
    <w:p w14:paraId="647B72D9" w14:textId="77777777" w:rsidR="00E104B9" w:rsidRPr="008F498D" w:rsidRDefault="00E104B9" w:rsidP="006A7676">
      <w:pPr>
        <w:spacing w:after="120"/>
      </w:pPr>
      <w:r w:rsidRPr="735C7C0D">
        <w:rPr>
          <w:rFonts w:ascii="Arial" w:eastAsia="Arial" w:hAnsi="Arial" w:cs="Arial"/>
          <w:b/>
          <w:bCs/>
          <w:color w:val="000000" w:themeColor="text1"/>
        </w:rPr>
        <w:t>Responses</w:t>
      </w:r>
    </w:p>
    <w:p w14:paraId="6EF1D482" w14:textId="4E9CD8D5" w:rsidR="00E104B9" w:rsidRPr="007B2809" w:rsidRDefault="007D25B3" w:rsidP="006A7676">
      <w:pPr>
        <w:spacing w:after="120"/>
        <w:jc w:val="both"/>
        <w:rPr>
          <w:b/>
          <w:bCs/>
        </w:rPr>
      </w:pPr>
      <w:r w:rsidRPr="007B2809">
        <w:rPr>
          <w:rFonts w:ascii="Arial" w:eastAsia="Arial" w:hAnsi="Arial" w:cs="Arial"/>
          <w:b/>
          <w:bCs/>
          <w:color w:val="000000" w:themeColor="text1"/>
        </w:rPr>
        <w:t>Technical Compliance</w:t>
      </w:r>
    </w:p>
    <w:p w14:paraId="4E726BB9" w14:textId="52819678" w:rsidR="00E104B9" w:rsidRPr="00ED5DF4" w:rsidRDefault="00E104B9" w:rsidP="006A7676">
      <w:pPr>
        <w:spacing w:after="120"/>
        <w:rPr>
          <w:b/>
        </w:rPr>
      </w:pPr>
      <w:r w:rsidRPr="735C7C0D">
        <w:rPr>
          <w:rFonts w:ascii="Arial" w:eastAsia="Arial" w:hAnsi="Arial" w:cs="Arial"/>
          <w:color w:val="000000" w:themeColor="text1"/>
        </w:rPr>
        <w:t xml:space="preserve">All Suppliers should respond to all clauses by choosing ‘Agree’ or ‘Do not agree’ from the </w:t>
      </w:r>
      <w:r w:rsidR="00A153BC" w:rsidRPr="735C7C0D">
        <w:rPr>
          <w:rFonts w:ascii="Arial" w:eastAsia="Arial" w:hAnsi="Arial" w:cs="Arial"/>
          <w:color w:val="000000" w:themeColor="text1"/>
        </w:rPr>
        <w:t>drop-down</w:t>
      </w:r>
      <w:r w:rsidRPr="735C7C0D">
        <w:rPr>
          <w:rFonts w:ascii="Arial" w:eastAsia="Arial" w:hAnsi="Arial" w:cs="Arial"/>
          <w:color w:val="000000" w:themeColor="text1"/>
        </w:rPr>
        <w:t xml:space="preserve"> menu against each clause. </w:t>
      </w:r>
      <w:r w:rsidR="007B2809">
        <w:rPr>
          <w:rFonts w:ascii="Arial" w:eastAsia="Arial" w:hAnsi="Arial" w:cs="Arial"/>
          <w:color w:val="000000" w:themeColor="text1"/>
        </w:rPr>
        <w:t xml:space="preserve"> </w:t>
      </w:r>
      <w:r w:rsidRPr="735C7C0D">
        <w:rPr>
          <w:rFonts w:ascii="Arial" w:eastAsia="Arial" w:hAnsi="Arial" w:cs="Arial"/>
          <w:color w:val="000000" w:themeColor="text1"/>
        </w:rPr>
        <w:t xml:space="preserve">Suppliers should provide additional information </w:t>
      </w:r>
      <w:r w:rsidR="007D25B3">
        <w:rPr>
          <w:rFonts w:ascii="Arial" w:eastAsia="Arial" w:hAnsi="Arial" w:cs="Arial"/>
          <w:color w:val="000000" w:themeColor="text1"/>
        </w:rPr>
        <w:t>in response boxes marked ‘</w:t>
      </w:r>
      <w:r w:rsidR="007D25B3" w:rsidRPr="007D25B3">
        <w:rPr>
          <w:rFonts w:ascii="Arial" w:eastAsia="Arial" w:hAnsi="Arial" w:cs="Arial"/>
          <w:color w:val="000000" w:themeColor="text1"/>
        </w:rPr>
        <w:t>General - Qualification of any statements not agreed to</w:t>
      </w:r>
      <w:r w:rsidR="007D25B3">
        <w:rPr>
          <w:rFonts w:ascii="Arial" w:eastAsia="Arial" w:hAnsi="Arial" w:cs="Arial"/>
          <w:color w:val="000000" w:themeColor="text1"/>
        </w:rPr>
        <w:t>’</w:t>
      </w:r>
      <w:r w:rsidR="007D25B3" w:rsidRPr="007D25B3">
        <w:rPr>
          <w:rFonts w:ascii="Arial" w:eastAsia="Arial" w:hAnsi="Arial" w:cs="Arial"/>
          <w:color w:val="000000" w:themeColor="text1"/>
        </w:rPr>
        <w:t xml:space="preserve"> </w:t>
      </w:r>
      <w:r w:rsidR="007D25B3">
        <w:rPr>
          <w:rFonts w:ascii="Arial" w:eastAsia="Arial" w:hAnsi="Arial" w:cs="Arial"/>
          <w:color w:val="000000" w:themeColor="text1"/>
        </w:rPr>
        <w:t>where a ‘Do Not Agree’ option is selected</w:t>
      </w:r>
      <w:r w:rsidRPr="735C7C0D">
        <w:rPr>
          <w:rFonts w:ascii="Arial" w:eastAsia="Arial" w:hAnsi="Arial" w:cs="Arial"/>
          <w:color w:val="000000" w:themeColor="text1"/>
        </w:rPr>
        <w:t>.</w:t>
      </w:r>
      <w:r w:rsidR="007D25B3">
        <w:rPr>
          <w:rFonts w:ascii="Arial" w:eastAsia="Arial" w:hAnsi="Arial" w:cs="Arial"/>
          <w:color w:val="000000" w:themeColor="text1"/>
        </w:rPr>
        <w:t xml:space="preserve">  </w:t>
      </w:r>
      <w:r w:rsidR="002B27D3" w:rsidRPr="002B27D3">
        <w:rPr>
          <w:rFonts w:ascii="Arial" w:eastAsia="Arial" w:hAnsi="Arial" w:cs="Arial"/>
          <w:color w:val="000000" w:themeColor="text1"/>
        </w:rPr>
        <w:t>Any deviations in the service offered, from the statements in the numbered clauses should be explained so that shortcomings are highlighted clearly</w:t>
      </w:r>
      <w:r w:rsidR="002B27D3">
        <w:rPr>
          <w:rFonts w:ascii="Arial" w:eastAsia="Arial" w:hAnsi="Arial" w:cs="Arial"/>
          <w:color w:val="000000" w:themeColor="text1"/>
        </w:rPr>
        <w:t xml:space="preserve">. </w:t>
      </w:r>
      <w:r w:rsidR="007D25B3" w:rsidRPr="00ED5DF4">
        <w:rPr>
          <w:rFonts w:ascii="Arial" w:eastAsia="Arial" w:hAnsi="Arial" w:cs="Arial"/>
          <w:b/>
          <w:color w:val="FF0000"/>
        </w:rPr>
        <w:t xml:space="preserve">These are the </w:t>
      </w:r>
      <w:r w:rsidR="007D25B3" w:rsidRPr="00ED5DF4">
        <w:rPr>
          <w:rFonts w:ascii="Arial" w:eastAsia="Arial" w:hAnsi="Arial" w:cs="Arial"/>
          <w:b/>
          <w:color w:val="FF0000"/>
          <w:u w:val="single"/>
        </w:rPr>
        <w:t>only</w:t>
      </w:r>
      <w:r w:rsidR="007D25B3" w:rsidRPr="00ED5DF4">
        <w:rPr>
          <w:rFonts w:ascii="Arial" w:eastAsia="Arial" w:hAnsi="Arial" w:cs="Arial"/>
          <w:b/>
          <w:color w:val="FF0000"/>
        </w:rPr>
        <w:t xml:space="preserve"> responses that should be provided in Schedule 1</w:t>
      </w:r>
      <w:r w:rsidR="007D25B3" w:rsidRPr="00ED5DF4">
        <w:rPr>
          <w:rFonts w:ascii="Arial" w:eastAsia="Arial" w:hAnsi="Arial" w:cs="Arial"/>
          <w:b/>
          <w:color w:val="000000" w:themeColor="text1"/>
        </w:rPr>
        <w:t>.</w:t>
      </w:r>
    </w:p>
    <w:p w14:paraId="6E751F58" w14:textId="3FA0CC8D" w:rsidR="007D25B3" w:rsidRPr="00EB05A5" w:rsidRDefault="007D25B3" w:rsidP="006A7676">
      <w:pPr>
        <w:spacing w:after="120"/>
        <w:rPr>
          <w:rFonts w:ascii="Arial" w:eastAsia="Arial" w:hAnsi="Arial" w:cs="Arial"/>
          <w:b/>
          <w:bCs/>
          <w:color w:val="000000" w:themeColor="text1"/>
        </w:rPr>
      </w:pPr>
      <w:r w:rsidRPr="00EB05A5">
        <w:rPr>
          <w:rFonts w:ascii="Arial" w:eastAsia="Arial" w:hAnsi="Arial" w:cs="Arial"/>
          <w:b/>
          <w:bCs/>
          <w:color w:val="000000" w:themeColor="text1"/>
        </w:rPr>
        <w:t>Technical Questions</w:t>
      </w:r>
    </w:p>
    <w:p w14:paraId="169B72A6" w14:textId="2530571E" w:rsidR="00E104B9" w:rsidRPr="00C53A41" w:rsidRDefault="002E2EB6" w:rsidP="006A7676">
      <w:pPr>
        <w:spacing w:after="120"/>
      </w:pPr>
      <w:r w:rsidRPr="00C53A41">
        <w:rPr>
          <w:rFonts w:ascii="Arial" w:eastAsia="Arial" w:hAnsi="Arial" w:cs="Arial"/>
          <w:color w:val="000000" w:themeColor="text1"/>
        </w:rPr>
        <w:t xml:space="preserve">Technical Questions </w:t>
      </w:r>
      <w:r w:rsidR="007D25B3">
        <w:rPr>
          <w:rFonts w:ascii="Arial" w:eastAsia="Arial" w:hAnsi="Arial" w:cs="Arial"/>
          <w:color w:val="000000" w:themeColor="text1"/>
        </w:rPr>
        <w:t>are detailed</w:t>
      </w:r>
      <w:r w:rsidRPr="00C53A41">
        <w:rPr>
          <w:rFonts w:ascii="Arial" w:eastAsia="Arial" w:hAnsi="Arial" w:cs="Arial"/>
          <w:color w:val="000000" w:themeColor="text1"/>
        </w:rPr>
        <w:t xml:space="preserve"> in Schedule 4 </w:t>
      </w:r>
      <w:r w:rsidR="007D25B3">
        <w:rPr>
          <w:rFonts w:ascii="Arial" w:eastAsia="Arial" w:hAnsi="Arial" w:cs="Arial"/>
          <w:color w:val="000000" w:themeColor="text1"/>
        </w:rPr>
        <w:t xml:space="preserve">and Supplier responses </w:t>
      </w:r>
      <w:r w:rsidR="00E104B9" w:rsidRPr="00C53A41">
        <w:rPr>
          <w:rFonts w:ascii="Arial" w:eastAsia="Arial" w:hAnsi="Arial" w:cs="Arial"/>
          <w:color w:val="000000" w:themeColor="text1"/>
        </w:rPr>
        <w:t xml:space="preserve">should be structured to allow for easy reference to the numbered clauses in this </w:t>
      </w:r>
      <w:r w:rsidR="007D25B3">
        <w:rPr>
          <w:rFonts w:ascii="Arial" w:eastAsia="Arial" w:hAnsi="Arial" w:cs="Arial"/>
          <w:color w:val="000000" w:themeColor="text1"/>
        </w:rPr>
        <w:t xml:space="preserve">Schedule 1 Specification </w:t>
      </w:r>
      <w:r w:rsidR="00E104B9" w:rsidRPr="00C53A41">
        <w:rPr>
          <w:rFonts w:ascii="Arial" w:eastAsia="Arial" w:hAnsi="Arial" w:cs="Arial"/>
          <w:color w:val="000000" w:themeColor="text1"/>
        </w:rPr>
        <w:t>document.</w:t>
      </w:r>
    </w:p>
    <w:p w14:paraId="3737AEB8" w14:textId="27A0348D" w:rsidR="00F704C5" w:rsidRPr="00F704C5" w:rsidRDefault="004F048B" w:rsidP="006A7676">
      <w:pPr>
        <w:spacing w:after="120"/>
        <w:rPr>
          <w:rFonts w:ascii="Arial" w:eastAsia="Arial" w:hAnsi="Arial" w:cs="Arial"/>
          <w:color w:val="000000" w:themeColor="text1"/>
        </w:rPr>
      </w:pPr>
      <w:r>
        <w:rPr>
          <w:rFonts w:ascii="Arial" w:eastAsia="Arial" w:hAnsi="Arial" w:cs="Arial"/>
          <w:color w:val="000000" w:themeColor="text1"/>
        </w:rPr>
        <w:t>Responses to e</w:t>
      </w:r>
      <w:r w:rsidR="00F704C5" w:rsidRPr="00F704C5">
        <w:rPr>
          <w:rFonts w:ascii="Arial" w:eastAsia="Arial" w:hAnsi="Arial" w:cs="Arial"/>
          <w:color w:val="000000" w:themeColor="text1"/>
        </w:rPr>
        <w:t xml:space="preserve">ach question will be </w:t>
      </w:r>
      <w:r w:rsidR="006108C4">
        <w:rPr>
          <w:rFonts w:ascii="Arial" w:eastAsia="Arial" w:hAnsi="Arial" w:cs="Arial"/>
          <w:color w:val="000000" w:themeColor="text1"/>
        </w:rPr>
        <w:t>graded</w:t>
      </w:r>
      <w:r w:rsidR="00F704C5" w:rsidRPr="00F704C5">
        <w:rPr>
          <w:rFonts w:ascii="Arial" w:eastAsia="Arial" w:hAnsi="Arial" w:cs="Arial"/>
          <w:color w:val="000000" w:themeColor="text1"/>
        </w:rPr>
        <w:t xml:space="preserve"> </w:t>
      </w:r>
      <w:r w:rsidR="009E486B">
        <w:rPr>
          <w:rFonts w:ascii="Arial" w:eastAsia="Arial" w:hAnsi="Arial" w:cs="Arial"/>
          <w:color w:val="000000" w:themeColor="text1"/>
        </w:rPr>
        <w:t>Unsatisfactory, Limited, Acceptable, Good or Excellent based</w:t>
      </w:r>
      <w:r w:rsidR="006108C4">
        <w:rPr>
          <w:rFonts w:ascii="Arial" w:eastAsia="Arial" w:hAnsi="Arial" w:cs="Arial"/>
          <w:color w:val="000000" w:themeColor="text1"/>
        </w:rPr>
        <w:t xml:space="preserve"> on the </w:t>
      </w:r>
      <w:r w:rsidR="00F019B4">
        <w:rPr>
          <w:rFonts w:ascii="Arial" w:eastAsia="Arial" w:hAnsi="Arial" w:cs="Arial"/>
          <w:color w:val="000000" w:themeColor="text1"/>
        </w:rPr>
        <w:t>methodo</w:t>
      </w:r>
      <w:r w:rsidR="009D2986">
        <w:rPr>
          <w:rFonts w:ascii="Arial" w:eastAsia="Arial" w:hAnsi="Arial" w:cs="Arial"/>
          <w:color w:val="000000" w:themeColor="text1"/>
        </w:rPr>
        <w:t>logy set out in Section 24</w:t>
      </w:r>
      <w:r w:rsidR="00B76F3D">
        <w:rPr>
          <w:rFonts w:ascii="Arial" w:eastAsia="Arial" w:hAnsi="Arial" w:cs="Arial"/>
          <w:color w:val="000000" w:themeColor="text1"/>
        </w:rPr>
        <w:t xml:space="preserve"> of the </w:t>
      </w:r>
      <w:r w:rsidR="00D27D63">
        <w:rPr>
          <w:rFonts w:ascii="Arial" w:eastAsia="Arial" w:hAnsi="Arial" w:cs="Arial"/>
          <w:color w:val="000000" w:themeColor="text1"/>
        </w:rPr>
        <w:t>ITT Instructions</w:t>
      </w:r>
      <w:r w:rsidR="00F704C5" w:rsidRPr="00F704C5">
        <w:rPr>
          <w:rFonts w:ascii="Arial" w:eastAsia="Arial" w:hAnsi="Arial" w:cs="Arial"/>
          <w:color w:val="000000" w:themeColor="text1"/>
        </w:rPr>
        <w:t xml:space="preserve">. The scores detailed below show the maximum </w:t>
      </w:r>
      <w:r w:rsidR="0017286B">
        <w:rPr>
          <w:rFonts w:ascii="Arial" w:eastAsia="Arial" w:hAnsi="Arial" w:cs="Arial"/>
          <w:color w:val="000000" w:themeColor="text1"/>
        </w:rPr>
        <w:t>percentage of the technical</w:t>
      </w:r>
      <w:r w:rsidR="00B378DD">
        <w:rPr>
          <w:rFonts w:ascii="Arial" w:eastAsia="Arial" w:hAnsi="Arial" w:cs="Arial"/>
          <w:color w:val="000000" w:themeColor="text1"/>
        </w:rPr>
        <w:t xml:space="preserve"> question weighting</w:t>
      </w:r>
      <w:r w:rsidR="00F704C5" w:rsidRPr="00F704C5">
        <w:rPr>
          <w:rFonts w:ascii="Arial" w:eastAsia="Arial" w:hAnsi="Arial" w:cs="Arial"/>
          <w:color w:val="000000" w:themeColor="text1"/>
        </w:rPr>
        <w:t xml:space="preserve"> available should a</w:t>
      </w:r>
      <w:r w:rsidR="00CB33E2">
        <w:rPr>
          <w:rFonts w:ascii="Arial" w:eastAsia="Arial" w:hAnsi="Arial" w:cs="Arial"/>
          <w:color w:val="000000" w:themeColor="text1"/>
        </w:rPr>
        <w:t>n</w:t>
      </w:r>
      <w:r w:rsidR="00F704C5" w:rsidRPr="00F704C5">
        <w:rPr>
          <w:rFonts w:ascii="Arial" w:eastAsia="Arial" w:hAnsi="Arial" w:cs="Arial"/>
          <w:color w:val="000000" w:themeColor="text1"/>
        </w:rPr>
        <w:t xml:space="preserve"> ‘</w:t>
      </w:r>
      <w:r w:rsidR="00CB33E2">
        <w:rPr>
          <w:rFonts w:ascii="Arial" w:eastAsia="Arial" w:hAnsi="Arial" w:cs="Arial"/>
          <w:color w:val="000000" w:themeColor="text1"/>
        </w:rPr>
        <w:t>Excellent’</w:t>
      </w:r>
      <w:r w:rsidR="00F704C5" w:rsidRPr="00F704C5">
        <w:rPr>
          <w:rFonts w:ascii="Arial" w:eastAsia="Arial" w:hAnsi="Arial" w:cs="Arial"/>
          <w:color w:val="000000" w:themeColor="text1"/>
        </w:rPr>
        <w:t xml:space="preserve"> </w:t>
      </w:r>
      <w:r w:rsidR="00CB33E2">
        <w:rPr>
          <w:rFonts w:ascii="Arial" w:eastAsia="Arial" w:hAnsi="Arial" w:cs="Arial"/>
          <w:color w:val="000000" w:themeColor="text1"/>
        </w:rPr>
        <w:t>r</w:t>
      </w:r>
      <w:r w:rsidR="00F704C5" w:rsidRPr="00F704C5">
        <w:rPr>
          <w:rFonts w:ascii="Arial" w:eastAsia="Arial" w:hAnsi="Arial" w:cs="Arial"/>
          <w:color w:val="000000" w:themeColor="text1"/>
        </w:rPr>
        <w:t>ating be achieved.</w:t>
      </w:r>
    </w:p>
    <w:p w14:paraId="6E36A1EE" w14:textId="77777777" w:rsidR="00F704C5" w:rsidRPr="00F704C5" w:rsidRDefault="00F704C5" w:rsidP="006A7676">
      <w:pPr>
        <w:spacing w:after="120"/>
        <w:rPr>
          <w:rFonts w:ascii="Arial" w:eastAsia="Arial" w:hAnsi="Arial" w:cs="Arial"/>
          <w:color w:val="000000" w:themeColor="text1"/>
        </w:rPr>
      </w:pPr>
      <w:r w:rsidRPr="00F704C5">
        <w:rPr>
          <w:rFonts w:ascii="Arial" w:eastAsia="Arial" w:hAnsi="Arial" w:cs="Arial"/>
          <w:color w:val="000000" w:themeColor="text1"/>
        </w:rPr>
        <w:t>For each question any explanations that exceed 500 words, only the first 500 words will be considered as part of this tender submission.</w:t>
      </w:r>
    </w:p>
    <w:p w14:paraId="18B4AB69" w14:textId="172977CE" w:rsidR="00691EDB" w:rsidRDefault="00F704C5" w:rsidP="006A7676">
      <w:pPr>
        <w:spacing w:after="120"/>
        <w:rPr>
          <w:rFonts w:ascii="Arial" w:eastAsia="Arial" w:hAnsi="Arial" w:cs="Arial"/>
          <w:color w:val="000000" w:themeColor="text1"/>
        </w:rPr>
      </w:pPr>
      <w:r w:rsidRPr="00F704C5">
        <w:rPr>
          <w:rFonts w:ascii="Arial" w:eastAsia="Arial" w:hAnsi="Arial" w:cs="Arial"/>
          <w:color w:val="000000" w:themeColor="text1"/>
        </w:rPr>
        <w:t>Additional information has been requested (marked [</w:t>
      </w:r>
      <w:r w:rsidRPr="00AB4098">
        <w:rPr>
          <w:rFonts w:ascii="Arial" w:eastAsia="Arial" w:hAnsi="Arial" w:cs="Arial"/>
          <w:color w:val="000000" w:themeColor="text1"/>
          <w:highlight w:val="green"/>
        </w:rPr>
        <w:t>*</w:t>
      </w:r>
      <w:r w:rsidRPr="00F704C5">
        <w:rPr>
          <w:rFonts w:ascii="Arial" w:eastAsia="Arial" w:hAnsi="Arial" w:cs="Arial"/>
          <w:color w:val="000000" w:themeColor="text1"/>
        </w:rPr>
        <w:t xml:space="preserve">]). Please ensure you respond to each request for information within </w:t>
      </w:r>
      <w:r w:rsidR="00D15CDE">
        <w:rPr>
          <w:rFonts w:ascii="Arial" w:eastAsia="Arial" w:hAnsi="Arial" w:cs="Arial"/>
          <w:color w:val="000000" w:themeColor="text1"/>
        </w:rPr>
        <w:t xml:space="preserve">the relevant </w:t>
      </w:r>
      <w:r w:rsidR="005F31E8">
        <w:rPr>
          <w:rFonts w:ascii="Arial" w:eastAsia="Arial" w:hAnsi="Arial" w:cs="Arial"/>
          <w:color w:val="000000" w:themeColor="text1"/>
        </w:rPr>
        <w:t>t</w:t>
      </w:r>
      <w:r w:rsidR="00D15CDE" w:rsidRPr="00D15CDE">
        <w:rPr>
          <w:rFonts w:ascii="Arial" w:eastAsia="Arial" w:hAnsi="Arial" w:cs="Arial"/>
          <w:color w:val="000000" w:themeColor="text1"/>
        </w:rPr>
        <w:t xml:space="preserve">echnical </w:t>
      </w:r>
      <w:r w:rsidR="005F31E8">
        <w:rPr>
          <w:rFonts w:ascii="Arial" w:eastAsia="Arial" w:hAnsi="Arial" w:cs="Arial"/>
          <w:color w:val="000000" w:themeColor="text1"/>
        </w:rPr>
        <w:t>q</w:t>
      </w:r>
      <w:r w:rsidR="00D15CDE" w:rsidRPr="00D15CDE">
        <w:rPr>
          <w:rFonts w:ascii="Arial" w:eastAsia="Arial" w:hAnsi="Arial" w:cs="Arial"/>
          <w:color w:val="000000" w:themeColor="text1"/>
        </w:rPr>
        <w:t>uestions detailed in Schedule 4</w:t>
      </w:r>
      <w:r w:rsidRPr="00F704C5">
        <w:rPr>
          <w:rFonts w:ascii="Arial" w:eastAsia="Arial" w:hAnsi="Arial" w:cs="Arial"/>
          <w:color w:val="000000" w:themeColor="text1"/>
        </w:rPr>
        <w:t xml:space="preserve">.  </w:t>
      </w:r>
      <w:r w:rsidRPr="005F31E8">
        <w:rPr>
          <w:rFonts w:ascii="Arial" w:eastAsia="Arial" w:hAnsi="Arial" w:cs="Arial"/>
          <w:b/>
          <w:bCs/>
          <w:color w:val="000000" w:themeColor="text1"/>
        </w:rPr>
        <w:t xml:space="preserve">Attaching separate documentation </w:t>
      </w:r>
      <w:r w:rsidR="00347EF0" w:rsidRPr="00347EF0">
        <w:rPr>
          <w:rFonts w:ascii="Arial" w:eastAsia="Arial" w:hAnsi="Arial" w:cs="Arial"/>
          <w:b/>
          <w:bCs/>
          <w:color w:val="000000" w:themeColor="text1"/>
        </w:rPr>
        <w:t>(even embedding hyperlinks into text boxes)</w:t>
      </w:r>
      <w:r w:rsidR="00347EF0">
        <w:rPr>
          <w:rFonts w:ascii="Arial" w:eastAsia="Arial" w:hAnsi="Arial" w:cs="Arial"/>
          <w:b/>
          <w:bCs/>
          <w:color w:val="000000" w:themeColor="text1"/>
        </w:rPr>
        <w:t xml:space="preserve"> </w:t>
      </w:r>
      <w:r w:rsidRPr="005F31E8">
        <w:rPr>
          <w:rFonts w:ascii="Arial" w:eastAsia="Arial" w:hAnsi="Arial" w:cs="Arial"/>
          <w:b/>
          <w:bCs/>
          <w:color w:val="000000" w:themeColor="text1"/>
        </w:rPr>
        <w:t>to questions marked [</w:t>
      </w:r>
      <w:r w:rsidRPr="005F31E8">
        <w:rPr>
          <w:rFonts w:ascii="Arial" w:eastAsia="Arial" w:hAnsi="Arial" w:cs="Arial"/>
          <w:b/>
          <w:bCs/>
          <w:color w:val="000000" w:themeColor="text1"/>
          <w:highlight w:val="green"/>
        </w:rPr>
        <w:t>*</w:t>
      </w:r>
      <w:r w:rsidRPr="005F31E8">
        <w:rPr>
          <w:rFonts w:ascii="Arial" w:eastAsia="Arial" w:hAnsi="Arial" w:cs="Arial"/>
          <w:b/>
          <w:bCs/>
          <w:color w:val="000000" w:themeColor="text1"/>
        </w:rPr>
        <w:t>] will not be assessed and you will lose marks</w:t>
      </w:r>
      <w:r w:rsidRPr="00F704C5">
        <w:rPr>
          <w:rFonts w:ascii="Arial" w:eastAsia="Arial" w:hAnsi="Arial" w:cs="Arial"/>
          <w:color w:val="000000" w:themeColor="text1"/>
        </w:rPr>
        <w:t xml:space="preserve">. </w:t>
      </w:r>
      <w:r w:rsidR="002A123E">
        <w:rPr>
          <w:rFonts w:ascii="Arial" w:eastAsia="Arial" w:hAnsi="Arial" w:cs="Arial"/>
          <w:color w:val="000000" w:themeColor="text1"/>
        </w:rPr>
        <w:t xml:space="preserve"> If your technical processes or policies run to more pages/wordcount set out in the response, then </w:t>
      </w:r>
      <w:r w:rsidR="00B63AAC">
        <w:rPr>
          <w:rFonts w:ascii="Arial" w:eastAsia="Arial" w:hAnsi="Arial" w:cs="Arial"/>
          <w:color w:val="000000" w:themeColor="text1"/>
        </w:rPr>
        <w:t xml:space="preserve">your response should </w:t>
      </w:r>
      <w:r w:rsidR="002A123E">
        <w:rPr>
          <w:rFonts w:ascii="Arial" w:eastAsia="Arial" w:hAnsi="Arial" w:cs="Arial"/>
          <w:color w:val="000000" w:themeColor="text1"/>
        </w:rPr>
        <w:t>summarise</w:t>
      </w:r>
      <w:r w:rsidR="00B63AAC">
        <w:rPr>
          <w:rFonts w:ascii="Arial" w:eastAsia="Arial" w:hAnsi="Arial" w:cs="Arial"/>
          <w:color w:val="000000" w:themeColor="text1"/>
        </w:rPr>
        <w:t xml:space="preserve"> your arrangements.</w:t>
      </w:r>
      <w:r w:rsidR="00691EDB">
        <w:rPr>
          <w:rFonts w:ascii="Arial" w:eastAsia="Arial" w:hAnsi="Arial" w:cs="Arial"/>
          <w:color w:val="000000" w:themeColor="text1"/>
        </w:rPr>
        <w:t xml:space="preserve">  Please note,</w:t>
      </w:r>
      <w:r w:rsidR="00B63AAC">
        <w:rPr>
          <w:rFonts w:ascii="Arial" w:eastAsia="Arial" w:hAnsi="Arial" w:cs="Arial"/>
          <w:color w:val="000000" w:themeColor="text1"/>
        </w:rPr>
        <w:t xml:space="preserve"> </w:t>
      </w:r>
      <w:r w:rsidR="00691EDB">
        <w:rPr>
          <w:rFonts w:ascii="Arial" w:eastAsia="Arial" w:hAnsi="Arial" w:cs="Arial"/>
          <w:color w:val="000000" w:themeColor="text1"/>
        </w:rPr>
        <w:t>t</w:t>
      </w:r>
      <w:r w:rsidRPr="00F704C5">
        <w:rPr>
          <w:rFonts w:ascii="Arial" w:eastAsia="Arial" w:hAnsi="Arial" w:cs="Arial"/>
          <w:color w:val="000000" w:themeColor="text1"/>
        </w:rPr>
        <w:t xml:space="preserve">he responses </w:t>
      </w:r>
      <w:r w:rsidR="00691EDB">
        <w:rPr>
          <w:rFonts w:ascii="Arial" w:eastAsia="Arial" w:hAnsi="Arial" w:cs="Arial"/>
          <w:color w:val="000000" w:themeColor="text1"/>
        </w:rPr>
        <w:t xml:space="preserve">provided </w:t>
      </w:r>
      <w:r w:rsidRPr="00F704C5">
        <w:rPr>
          <w:rFonts w:ascii="Arial" w:eastAsia="Arial" w:hAnsi="Arial" w:cs="Arial"/>
          <w:color w:val="000000" w:themeColor="text1"/>
        </w:rPr>
        <w:t>will form part of the Contract.</w:t>
      </w:r>
    </w:p>
    <w:p w14:paraId="311DC8B0" w14:textId="2F84835B" w:rsidR="0060652C" w:rsidRDefault="00F704C5" w:rsidP="006A7676">
      <w:pPr>
        <w:spacing w:after="120"/>
        <w:rPr>
          <w:rFonts w:ascii="Arial" w:eastAsia="Arial" w:hAnsi="Arial" w:cs="Arial"/>
          <w:color w:val="000000" w:themeColor="text1"/>
        </w:rPr>
      </w:pPr>
      <w:r w:rsidRPr="00F704C5">
        <w:rPr>
          <w:rFonts w:ascii="Arial" w:eastAsia="Arial" w:hAnsi="Arial" w:cs="Arial"/>
          <w:color w:val="000000" w:themeColor="text1"/>
        </w:rPr>
        <w:t>Only documents requested as additional information (marked [</w:t>
      </w:r>
      <w:r w:rsidR="0098057F" w:rsidRPr="0098057F">
        <w:rPr>
          <w:rFonts w:ascii="Arial" w:eastAsia="Arial" w:hAnsi="Arial" w:cs="Arial"/>
          <w:color w:val="000000" w:themeColor="text1"/>
          <w:highlight w:val="cyan"/>
        </w:rPr>
        <w:t>*</w:t>
      </w:r>
      <w:r w:rsidRPr="0098057F">
        <w:rPr>
          <w:rFonts w:ascii="Arial" w:eastAsia="Arial" w:hAnsi="Arial" w:cs="Arial"/>
          <w:color w:val="000000" w:themeColor="text1"/>
          <w:highlight w:val="cyan"/>
        </w:rPr>
        <w:t>*</w:t>
      </w:r>
      <w:r w:rsidRPr="00F704C5">
        <w:rPr>
          <w:rFonts w:ascii="Arial" w:eastAsia="Arial" w:hAnsi="Arial" w:cs="Arial"/>
          <w:color w:val="000000" w:themeColor="text1"/>
        </w:rPr>
        <w:t xml:space="preserve">]) should be provided as separate attachments.  </w:t>
      </w:r>
      <w:proofErr w:type="gramStart"/>
      <w:r w:rsidR="001C131E">
        <w:rPr>
          <w:rFonts w:ascii="Arial" w:eastAsia="Arial" w:hAnsi="Arial" w:cs="Arial"/>
          <w:color w:val="000000" w:themeColor="text1"/>
        </w:rPr>
        <w:t>All of</w:t>
      </w:r>
      <w:proofErr w:type="gramEnd"/>
      <w:r w:rsidR="001C131E">
        <w:rPr>
          <w:rFonts w:ascii="Arial" w:eastAsia="Arial" w:hAnsi="Arial" w:cs="Arial"/>
          <w:color w:val="000000" w:themeColor="text1"/>
        </w:rPr>
        <w:t xml:space="preserve"> t</w:t>
      </w:r>
      <w:r w:rsidRPr="00F704C5">
        <w:rPr>
          <w:rFonts w:ascii="Arial" w:eastAsia="Arial" w:hAnsi="Arial" w:cs="Arial"/>
          <w:color w:val="000000" w:themeColor="text1"/>
        </w:rPr>
        <w:t xml:space="preserve">he Supplier’s responses </w:t>
      </w:r>
      <w:r w:rsidR="00876C15">
        <w:rPr>
          <w:rFonts w:ascii="Arial" w:eastAsia="Arial" w:hAnsi="Arial" w:cs="Arial"/>
          <w:color w:val="000000" w:themeColor="text1"/>
        </w:rPr>
        <w:t xml:space="preserve">to technical questions </w:t>
      </w:r>
      <w:r w:rsidR="000321AE">
        <w:rPr>
          <w:rFonts w:ascii="Arial" w:eastAsia="Arial" w:hAnsi="Arial" w:cs="Arial"/>
          <w:color w:val="000000" w:themeColor="text1"/>
        </w:rPr>
        <w:t xml:space="preserve">/ compliance statements </w:t>
      </w:r>
      <w:r w:rsidRPr="00F704C5">
        <w:rPr>
          <w:rFonts w:ascii="Arial" w:eastAsia="Arial" w:hAnsi="Arial" w:cs="Arial"/>
          <w:color w:val="000000" w:themeColor="text1"/>
        </w:rPr>
        <w:t xml:space="preserve">will be incorporated into any resultant contract and they will be contractually obligated to maintain existing arrangements or implement agreed improvements. </w:t>
      </w:r>
      <w:r w:rsidR="000321AE">
        <w:rPr>
          <w:rFonts w:ascii="Arial" w:eastAsia="Arial" w:hAnsi="Arial" w:cs="Arial"/>
          <w:color w:val="000000" w:themeColor="text1"/>
        </w:rPr>
        <w:t xml:space="preserve"> </w:t>
      </w:r>
      <w:r w:rsidRPr="00F704C5">
        <w:rPr>
          <w:rFonts w:ascii="Arial" w:eastAsia="Arial" w:hAnsi="Arial" w:cs="Arial"/>
          <w:color w:val="000000" w:themeColor="text1"/>
        </w:rPr>
        <w:t xml:space="preserve">The Authority reserves the right to agree suitable </w:t>
      </w:r>
      <w:r w:rsidR="00262263">
        <w:rPr>
          <w:rFonts w:ascii="Arial" w:eastAsia="Arial" w:hAnsi="Arial" w:cs="Arial"/>
          <w:color w:val="000000" w:themeColor="text1"/>
        </w:rPr>
        <w:t xml:space="preserve">additional </w:t>
      </w:r>
      <w:r w:rsidRPr="00F704C5">
        <w:rPr>
          <w:rFonts w:ascii="Arial" w:eastAsia="Arial" w:hAnsi="Arial" w:cs="Arial"/>
          <w:color w:val="000000" w:themeColor="text1"/>
        </w:rPr>
        <w:t xml:space="preserve">Key Result Areas (Outputs or Outcomes) based on </w:t>
      </w:r>
      <w:r w:rsidR="00DA057E">
        <w:rPr>
          <w:rFonts w:ascii="Arial" w:eastAsia="Arial" w:hAnsi="Arial" w:cs="Arial"/>
          <w:color w:val="000000" w:themeColor="text1"/>
        </w:rPr>
        <w:t xml:space="preserve">deficiencies identified from </w:t>
      </w:r>
      <w:r w:rsidRPr="00F704C5">
        <w:rPr>
          <w:rFonts w:ascii="Arial" w:eastAsia="Arial" w:hAnsi="Arial" w:cs="Arial"/>
          <w:color w:val="000000" w:themeColor="text1"/>
        </w:rPr>
        <w:t xml:space="preserve">tender responses.  </w:t>
      </w:r>
      <w:r w:rsidR="00DA057E">
        <w:rPr>
          <w:rFonts w:ascii="Arial" w:eastAsia="Arial" w:hAnsi="Arial" w:cs="Arial"/>
          <w:color w:val="000000" w:themeColor="text1"/>
        </w:rPr>
        <w:t xml:space="preserve">Additional </w:t>
      </w:r>
      <w:r w:rsidRPr="00F704C5">
        <w:rPr>
          <w:rFonts w:ascii="Arial" w:eastAsia="Arial" w:hAnsi="Arial" w:cs="Arial"/>
          <w:color w:val="000000" w:themeColor="text1"/>
        </w:rPr>
        <w:t xml:space="preserve">Key Performance Indicators may </w:t>
      </w:r>
      <w:r w:rsidR="00DA057E">
        <w:rPr>
          <w:rFonts w:ascii="Arial" w:eastAsia="Arial" w:hAnsi="Arial" w:cs="Arial"/>
          <w:color w:val="000000" w:themeColor="text1"/>
        </w:rPr>
        <w:t xml:space="preserve">also </w:t>
      </w:r>
      <w:r w:rsidRPr="00F704C5">
        <w:rPr>
          <w:rFonts w:ascii="Arial" w:eastAsia="Arial" w:hAnsi="Arial" w:cs="Arial"/>
          <w:color w:val="000000" w:themeColor="text1"/>
        </w:rPr>
        <w:t xml:space="preserve">be derived that measure progress against these Key Result </w:t>
      </w:r>
      <w:proofErr w:type="gramStart"/>
      <w:r w:rsidRPr="00F704C5">
        <w:rPr>
          <w:rFonts w:ascii="Arial" w:eastAsia="Arial" w:hAnsi="Arial" w:cs="Arial"/>
          <w:color w:val="000000" w:themeColor="text1"/>
        </w:rPr>
        <w:t>Areas</w:t>
      </w:r>
      <w:proofErr w:type="gramEnd"/>
      <w:r w:rsidRPr="00F704C5">
        <w:rPr>
          <w:rFonts w:ascii="Arial" w:eastAsia="Arial" w:hAnsi="Arial" w:cs="Arial"/>
          <w:color w:val="000000" w:themeColor="text1"/>
        </w:rPr>
        <w:t xml:space="preserve"> and these will be reviewed as part of the performance review processes.</w:t>
      </w:r>
      <w:r w:rsidR="0060652C">
        <w:rPr>
          <w:rFonts w:ascii="Arial" w:eastAsia="Arial" w:hAnsi="Arial" w:cs="Arial"/>
          <w:color w:val="000000" w:themeColor="text1"/>
        </w:rPr>
        <w:br w:type="page"/>
      </w:r>
    </w:p>
    <w:sdt>
      <w:sdtPr>
        <w:rPr>
          <w:rFonts w:asciiTheme="minorHAnsi" w:eastAsiaTheme="minorEastAsia" w:hAnsiTheme="minorHAnsi" w:cstheme="minorBidi"/>
          <w:color w:val="auto"/>
          <w:sz w:val="22"/>
          <w:szCs w:val="22"/>
        </w:rPr>
        <w:id w:val="1714383666"/>
        <w:docPartObj>
          <w:docPartGallery w:val="Table of Contents"/>
          <w:docPartUnique/>
        </w:docPartObj>
      </w:sdtPr>
      <w:sdtEndPr>
        <w:rPr>
          <w:b/>
          <w:bCs/>
          <w:noProof/>
        </w:rPr>
      </w:sdtEndPr>
      <w:sdtContent>
        <w:sdt>
          <w:sdtPr>
            <w:rPr>
              <w:rFonts w:asciiTheme="minorHAnsi" w:eastAsiaTheme="minorEastAsia" w:hAnsiTheme="minorHAnsi" w:cstheme="minorBidi"/>
              <w:color w:val="auto"/>
              <w:sz w:val="22"/>
              <w:szCs w:val="22"/>
            </w:rPr>
            <w:id w:val="-585605623"/>
            <w:docPartObj>
              <w:docPartGallery w:val="Table of Contents"/>
              <w:docPartUnique/>
            </w:docPartObj>
          </w:sdtPr>
          <w:sdtEndPr>
            <w:rPr>
              <w:b/>
              <w:bCs/>
              <w:noProof/>
            </w:rPr>
          </w:sdtEndPr>
          <w:sdtContent>
            <w:p w14:paraId="648E4946" w14:textId="77777777" w:rsidR="00311A0E" w:rsidRPr="00C53A41" w:rsidRDefault="00311A0E" w:rsidP="00311A0E">
              <w:pPr>
                <w:pStyle w:val="TOCHeading"/>
                <w:spacing w:after="480"/>
                <w:rPr>
                  <w:rFonts w:ascii="Arial" w:hAnsi="Arial" w:cs="Arial"/>
                </w:rPr>
              </w:pPr>
              <w:r w:rsidRPr="00C53A41">
                <w:rPr>
                  <w:rFonts w:ascii="Arial" w:hAnsi="Arial" w:cs="Arial"/>
                </w:rPr>
                <w:t>Contents</w:t>
              </w:r>
            </w:p>
            <w:p w14:paraId="7863DBB6" w14:textId="39B3BF8B" w:rsidR="001A169B" w:rsidRDefault="00311A0E">
              <w:pPr>
                <w:pStyle w:val="TOC1"/>
                <w:tabs>
                  <w:tab w:val="left" w:pos="660"/>
                </w:tabs>
                <w:rPr>
                  <w:noProof/>
                  <w:kern w:val="2"/>
                  <w:sz w:val="24"/>
                  <w:szCs w:val="24"/>
                  <w:lang w:eastAsia="en-GB"/>
                  <w14:ligatures w14:val="standardContextual"/>
                </w:rPr>
              </w:pPr>
              <w:r w:rsidRPr="00A62417">
                <w:rPr>
                  <w:rFonts w:ascii="Arial" w:hAnsi="Arial" w:cs="Arial"/>
                </w:rPr>
                <w:fldChar w:fldCharType="begin"/>
              </w:r>
              <w:r w:rsidRPr="00A62417">
                <w:rPr>
                  <w:rFonts w:ascii="Arial" w:hAnsi="Arial" w:cs="Arial"/>
                </w:rPr>
                <w:instrText xml:space="preserve"> TOC \o "1-3" \h \z \u </w:instrText>
              </w:r>
              <w:r w:rsidRPr="00A62417">
                <w:rPr>
                  <w:rFonts w:ascii="Arial" w:hAnsi="Arial" w:cs="Arial"/>
                </w:rPr>
                <w:fldChar w:fldCharType="separate"/>
              </w:r>
              <w:hyperlink w:anchor="_Toc222144457" w:history="1">
                <w:r w:rsidR="001A169B" w:rsidRPr="000247DF">
                  <w:rPr>
                    <w:rStyle w:val="Hyperlink"/>
                    <w:b/>
                    <w:bCs/>
                    <w:smallCaps/>
                    <w:noProof/>
                    <w:spacing w:val="10"/>
                  </w:rPr>
                  <w:t>1.</w:t>
                </w:r>
                <w:r w:rsidR="001A169B">
                  <w:rPr>
                    <w:noProof/>
                    <w:kern w:val="2"/>
                    <w:sz w:val="24"/>
                    <w:szCs w:val="24"/>
                    <w:lang w:eastAsia="en-GB"/>
                    <w14:ligatures w14:val="standardContextual"/>
                  </w:rPr>
                  <w:tab/>
                </w:r>
                <w:r w:rsidR="001A169B" w:rsidRPr="000247DF">
                  <w:rPr>
                    <w:rStyle w:val="Hyperlink"/>
                    <w:b/>
                    <w:bCs/>
                    <w:smallCaps/>
                    <w:noProof/>
                    <w:spacing w:val="10"/>
                  </w:rPr>
                  <w:t>MHRA Licence</w:t>
                </w:r>
                <w:r w:rsidR="001A169B">
                  <w:rPr>
                    <w:noProof/>
                    <w:webHidden/>
                  </w:rPr>
                  <w:tab/>
                </w:r>
                <w:r w:rsidR="001A169B">
                  <w:rPr>
                    <w:noProof/>
                    <w:webHidden/>
                  </w:rPr>
                  <w:fldChar w:fldCharType="begin"/>
                </w:r>
                <w:r w:rsidR="001A169B">
                  <w:rPr>
                    <w:noProof/>
                    <w:webHidden/>
                  </w:rPr>
                  <w:instrText xml:space="preserve"> PAGEREF _Toc222144457 \h </w:instrText>
                </w:r>
                <w:r w:rsidR="001A169B">
                  <w:rPr>
                    <w:noProof/>
                    <w:webHidden/>
                  </w:rPr>
                </w:r>
                <w:r w:rsidR="001A169B">
                  <w:rPr>
                    <w:noProof/>
                    <w:webHidden/>
                  </w:rPr>
                  <w:fldChar w:fldCharType="separate"/>
                </w:r>
                <w:r w:rsidR="001A169B">
                  <w:rPr>
                    <w:noProof/>
                    <w:webHidden/>
                  </w:rPr>
                  <w:t>5</w:t>
                </w:r>
                <w:r w:rsidR="001A169B">
                  <w:rPr>
                    <w:noProof/>
                    <w:webHidden/>
                  </w:rPr>
                  <w:fldChar w:fldCharType="end"/>
                </w:r>
              </w:hyperlink>
            </w:p>
            <w:p w14:paraId="29F0BEEB" w14:textId="76908177" w:rsidR="001A169B" w:rsidRDefault="001A169B">
              <w:pPr>
                <w:pStyle w:val="TOC1"/>
                <w:tabs>
                  <w:tab w:val="left" w:pos="660"/>
                </w:tabs>
                <w:rPr>
                  <w:noProof/>
                  <w:kern w:val="2"/>
                  <w:sz w:val="24"/>
                  <w:szCs w:val="24"/>
                  <w:lang w:eastAsia="en-GB"/>
                  <w14:ligatures w14:val="standardContextual"/>
                </w:rPr>
              </w:pPr>
              <w:hyperlink w:anchor="_Toc222144458" w:history="1">
                <w:r w:rsidRPr="000247DF">
                  <w:rPr>
                    <w:rStyle w:val="Hyperlink"/>
                    <w:b/>
                    <w:bCs/>
                    <w:smallCaps/>
                    <w:noProof/>
                    <w:spacing w:val="10"/>
                  </w:rPr>
                  <w:t>2.</w:t>
                </w:r>
                <w:r>
                  <w:rPr>
                    <w:noProof/>
                    <w:kern w:val="2"/>
                    <w:sz w:val="24"/>
                    <w:szCs w:val="24"/>
                    <w:lang w:eastAsia="en-GB"/>
                    <w14:ligatures w14:val="standardContextual"/>
                  </w:rPr>
                  <w:tab/>
                </w:r>
                <w:r w:rsidRPr="000247DF">
                  <w:rPr>
                    <w:rStyle w:val="Hyperlink"/>
                    <w:b/>
                    <w:bCs/>
                    <w:smallCaps/>
                    <w:noProof/>
                    <w:spacing w:val="10"/>
                  </w:rPr>
                  <w:t>General</w:t>
                </w:r>
                <w:r>
                  <w:rPr>
                    <w:noProof/>
                    <w:webHidden/>
                  </w:rPr>
                  <w:tab/>
                </w:r>
                <w:r>
                  <w:rPr>
                    <w:noProof/>
                    <w:webHidden/>
                  </w:rPr>
                  <w:fldChar w:fldCharType="begin"/>
                </w:r>
                <w:r>
                  <w:rPr>
                    <w:noProof/>
                    <w:webHidden/>
                  </w:rPr>
                  <w:instrText xml:space="preserve"> PAGEREF _Toc222144458 \h </w:instrText>
                </w:r>
                <w:r>
                  <w:rPr>
                    <w:noProof/>
                    <w:webHidden/>
                  </w:rPr>
                </w:r>
                <w:r>
                  <w:rPr>
                    <w:noProof/>
                    <w:webHidden/>
                  </w:rPr>
                  <w:fldChar w:fldCharType="separate"/>
                </w:r>
                <w:r>
                  <w:rPr>
                    <w:noProof/>
                    <w:webHidden/>
                  </w:rPr>
                  <w:t>5</w:t>
                </w:r>
                <w:r>
                  <w:rPr>
                    <w:noProof/>
                    <w:webHidden/>
                  </w:rPr>
                  <w:fldChar w:fldCharType="end"/>
                </w:r>
              </w:hyperlink>
            </w:p>
            <w:p w14:paraId="13D90322" w14:textId="0FC650E2" w:rsidR="001A169B" w:rsidRDefault="001A169B">
              <w:pPr>
                <w:pStyle w:val="TOC1"/>
                <w:tabs>
                  <w:tab w:val="left" w:pos="660"/>
                </w:tabs>
                <w:rPr>
                  <w:noProof/>
                  <w:kern w:val="2"/>
                  <w:sz w:val="24"/>
                  <w:szCs w:val="24"/>
                  <w:lang w:eastAsia="en-GB"/>
                  <w14:ligatures w14:val="standardContextual"/>
                </w:rPr>
              </w:pPr>
              <w:hyperlink w:anchor="_Toc222144459" w:history="1">
                <w:r w:rsidRPr="000247DF">
                  <w:rPr>
                    <w:rStyle w:val="Hyperlink"/>
                    <w:b/>
                    <w:bCs/>
                    <w:smallCaps/>
                    <w:noProof/>
                    <w:spacing w:val="10"/>
                  </w:rPr>
                  <w:t>3.</w:t>
                </w:r>
                <w:r>
                  <w:rPr>
                    <w:noProof/>
                    <w:kern w:val="2"/>
                    <w:sz w:val="24"/>
                    <w:szCs w:val="24"/>
                    <w:lang w:eastAsia="en-GB"/>
                    <w14:ligatures w14:val="standardContextual"/>
                  </w:rPr>
                  <w:tab/>
                </w:r>
                <w:r w:rsidRPr="000247DF">
                  <w:rPr>
                    <w:rStyle w:val="Hyperlink"/>
                    <w:b/>
                    <w:bCs/>
                    <w:smallCaps/>
                    <w:noProof/>
                    <w:spacing w:val="10"/>
                  </w:rPr>
                  <w:t>Products</w:t>
                </w:r>
                <w:r>
                  <w:rPr>
                    <w:noProof/>
                    <w:webHidden/>
                  </w:rPr>
                  <w:tab/>
                </w:r>
                <w:r>
                  <w:rPr>
                    <w:noProof/>
                    <w:webHidden/>
                  </w:rPr>
                  <w:fldChar w:fldCharType="begin"/>
                </w:r>
                <w:r>
                  <w:rPr>
                    <w:noProof/>
                    <w:webHidden/>
                  </w:rPr>
                  <w:instrText xml:space="preserve"> PAGEREF _Toc222144459 \h </w:instrText>
                </w:r>
                <w:r>
                  <w:rPr>
                    <w:noProof/>
                    <w:webHidden/>
                  </w:rPr>
                </w:r>
                <w:r>
                  <w:rPr>
                    <w:noProof/>
                    <w:webHidden/>
                  </w:rPr>
                  <w:fldChar w:fldCharType="separate"/>
                </w:r>
                <w:r>
                  <w:rPr>
                    <w:noProof/>
                    <w:webHidden/>
                  </w:rPr>
                  <w:t>7</w:t>
                </w:r>
                <w:r>
                  <w:rPr>
                    <w:noProof/>
                    <w:webHidden/>
                  </w:rPr>
                  <w:fldChar w:fldCharType="end"/>
                </w:r>
              </w:hyperlink>
            </w:p>
            <w:p w14:paraId="0759E6F4" w14:textId="6191CE57" w:rsidR="001A169B" w:rsidRDefault="001A169B">
              <w:pPr>
                <w:pStyle w:val="TOC1"/>
                <w:tabs>
                  <w:tab w:val="left" w:pos="660"/>
                </w:tabs>
                <w:rPr>
                  <w:noProof/>
                  <w:kern w:val="2"/>
                  <w:sz w:val="24"/>
                  <w:szCs w:val="24"/>
                  <w:lang w:eastAsia="en-GB"/>
                  <w14:ligatures w14:val="standardContextual"/>
                </w:rPr>
              </w:pPr>
              <w:hyperlink w:anchor="_Toc222144460" w:history="1">
                <w:r w:rsidRPr="000247DF">
                  <w:rPr>
                    <w:rStyle w:val="Hyperlink"/>
                    <w:b/>
                    <w:bCs/>
                    <w:smallCaps/>
                    <w:noProof/>
                    <w:spacing w:val="10"/>
                  </w:rPr>
                  <w:t>4.</w:t>
                </w:r>
                <w:r>
                  <w:rPr>
                    <w:noProof/>
                    <w:kern w:val="2"/>
                    <w:sz w:val="24"/>
                    <w:szCs w:val="24"/>
                    <w:lang w:eastAsia="en-GB"/>
                    <w14:ligatures w14:val="standardContextual"/>
                  </w:rPr>
                  <w:tab/>
                </w:r>
                <w:r w:rsidRPr="000247DF">
                  <w:rPr>
                    <w:rStyle w:val="Hyperlink"/>
                    <w:b/>
                    <w:bCs/>
                    <w:smallCaps/>
                    <w:noProof/>
                    <w:spacing w:val="10"/>
                  </w:rPr>
                  <w:t>Medicines Labelling &amp; Packaging</w:t>
                </w:r>
                <w:r>
                  <w:rPr>
                    <w:noProof/>
                    <w:webHidden/>
                  </w:rPr>
                  <w:tab/>
                </w:r>
                <w:r>
                  <w:rPr>
                    <w:noProof/>
                    <w:webHidden/>
                  </w:rPr>
                  <w:fldChar w:fldCharType="begin"/>
                </w:r>
                <w:r>
                  <w:rPr>
                    <w:noProof/>
                    <w:webHidden/>
                  </w:rPr>
                  <w:instrText xml:space="preserve"> PAGEREF _Toc222144460 \h </w:instrText>
                </w:r>
                <w:r>
                  <w:rPr>
                    <w:noProof/>
                    <w:webHidden/>
                  </w:rPr>
                </w:r>
                <w:r>
                  <w:rPr>
                    <w:noProof/>
                    <w:webHidden/>
                  </w:rPr>
                  <w:fldChar w:fldCharType="separate"/>
                </w:r>
                <w:r>
                  <w:rPr>
                    <w:noProof/>
                    <w:webHidden/>
                  </w:rPr>
                  <w:t>8</w:t>
                </w:r>
                <w:r>
                  <w:rPr>
                    <w:noProof/>
                    <w:webHidden/>
                  </w:rPr>
                  <w:fldChar w:fldCharType="end"/>
                </w:r>
              </w:hyperlink>
            </w:p>
            <w:p w14:paraId="1EFDC994" w14:textId="3F632998" w:rsidR="001A169B" w:rsidRDefault="001A169B">
              <w:pPr>
                <w:pStyle w:val="TOC1"/>
                <w:tabs>
                  <w:tab w:val="left" w:pos="660"/>
                </w:tabs>
                <w:rPr>
                  <w:noProof/>
                  <w:kern w:val="2"/>
                  <w:sz w:val="24"/>
                  <w:szCs w:val="24"/>
                  <w:lang w:eastAsia="en-GB"/>
                  <w14:ligatures w14:val="standardContextual"/>
                </w:rPr>
              </w:pPr>
              <w:hyperlink w:anchor="_Toc222144461" w:history="1">
                <w:r w:rsidRPr="000247DF">
                  <w:rPr>
                    <w:rStyle w:val="Hyperlink"/>
                    <w:b/>
                    <w:bCs/>
                    <w:smallCaps/>
                    <w:noProof/>
                    <w:spacing w:val="10"/>
                  </w:rPr>
                  <w:t>5.</w:t>
                </w:r>
                <w:r>
                  <w:rPr>
                    <w:noProof/>
                    <w:kern w:val="2"/>
                    <w:sz w:val="24"/>
                    <w:szCs w:val="24"/>
                    <w:lang w:eastAsia="en-GB"/>
                    <w14:ligatures w14:val="standardContextual"/>
                  </w:rPr>
                  <w:tab/>
                </w:r>
                <w:r w:rsidRPr="000247DF">
                  <w:rPr>
                    <w:rStyle w:val="Hyperlink"/>
                    <w:b/>
                    <w:bCs/>
                    <w:smallCaps/>
                    <w:noProof/>
                    <w:spacing w:val="10"/>
                  </w:rPr>
                  <w:t>Ordering and Delivery</w:t>
                </w:r>
                <w:r>
                  <w:rPr>
                    <w:noProof/>
                    <w:webHidden/>
                  </w:rPr>
                  <w:tab/>
                </w:r>
                <w:r>
                  <w:rPr>
                    <w:noProof/>
                    <w:webHidden/>
                  </w:rPr>
                  <w:fldChar w:fldCharType="begin"/>
                </w:r>
                <w:r>
                  <w:rPr>
                    <w:noProof/>
                    <w:webHidden/>
                  </w:rPr>
                  <w:instrText xml:space="preserve"> PAGEREF _Toc222144461 \h </w:instrText>
                </w:r>
                <w:r>
                  <w:rPr>
                    <w:noProof/>
                    <w:webHidden/>
                  </w:rPr>
                </w:r>
                <w:r>
                  <w:rPr>
                    <w:noProof/>
                    <w:webHidden/>
                  </w:rPr>
                  <w:fldChar w:fldCharType="separate"/>
                </w:r>
                <w:r>
                  <w:rPr>
                    <w:noProof/>
                    <w:webHidden/>
                  </w:rPr>
                  <w:t>9</w:t>
                </w:r>
                <w:r>
                  <w:rPr>
                    <w:noProof/>
                    <w:webHidden/>
                  </w:rPr>
                  <w:fldChar w:fldCharType="end"/>
                </w:r>
              </w:hyperlink>
            </w:p>
            <w:p w14:paraId="092AE951" w14:textId="4FE1B7D2" w:rsidR="001A169B" w:rsidRDefault="001A169B">
              <w:pPr>
                <w:pStyle w:val="TOC1"/>
                <w:tabs>
                  <w:tab w:val="left" w:pos="660"/>
                </w:tabs>
                <w:rPr>
                  <w:noProof/>
                  <w:kern w:val="2"/>
                  <w:sz w:val="24"/>
                  <w:szCs w:val="24"/>
                  <w:lang w:eastAsia="en-GB"/>
                  <w14:ligatures w14:val="standardContextual"/>
                </w:rPr>
              </w:pPr>
              <w:hyperlink w:anchor="_Toc222144462" w:history="1">
                <w:r w:rsidRPr="000247DF">
                  <w:rPr>
                    <w:rStyle w:val="Hyperlink"/>
                    <w:b/>
                    <w:bCs/>
                    <w:smallCaps/>
                    <w:noProof/>
                    <w:spacing w:val="10"/>
                  </w:rPr>
                  <w:t>6.</w:t>
                </w:r>
                <w:r>
                  <w:rPr>
                    <w:noProof/>
                    <w:kern w:val="2"/>
                    <w:sz w:val="24"/>
                    <w:szCs w:val="24"/>
                    <w:lang w:eastAsia="en-GB"/>
                    <w14:ligatures w14:val="standardContextual"/>
                  </w:rPr>
                  <w:tab/>
                </w:r>
                <w:r w:rsidRPr="000247DF">
                  <w:rPr>
                    <w:rStyle w:val="Hyperlink"/>
                    <w:b/>
                    <w:bCs/>
                    <w:smallCaps/>
                    <w:noProof/>
                    <w:spacing w:val="10"/>
                  </w:rPr>
                  <w:t>Contingency Arrangements</w:t>
                </w:r>
                <w:r>
                  <w:rPr>
                    <w:noProof/>
                    <w:webHidden/>
                  </w:rPr>
                  <w:tab/>
                </w:r>
                <w:r>
                  <w:rPr>
                    <w:noProof/>
                    <w:webHidden/>
                  </w:rPr>
                  <w:fldChar w:fldCharType="begin"/>
                </w:r>
                <w:r>
                  <w:rPr>
                    <w:noProof/>
                    <w:webHidden/>
                  </w:rPr>
                  <w:instrText xml:space="preserve"> PAGEREF _Toc222144462 \h </w:instrText>
                </w:r>
                <w:r>
                  <w:rPr>
                    <w:noProof/>
                    <w:webHidden/>
                  </w:rPr>
                </w:r>
                <w:r>
                  <w:rPr>
                    <w:noProof/>
                    <w:webHidden/>
                  </w:rPr>
                  <w:fldChar w:fldCharType="separate"/>
                </w:r>
                <w:r>
                  <w:rPr>
                    <w:noProof/>
                    <w:webHidden/>
                  </w:rPr>
                  <w:t>12</w:t>
                </w:r>
                <w:r>
                  <w:rPr>
                    <w:noProof/>
                    <w:webHidden/>
                  </w:rPr>
                  <w:fldChar w:fldCharType="end"/>
                </w:r>
              </w:hyperlink>
            </w:p>
            <w:p w14:paraId="4E4584E4" w14:textId="7693BB29" w:rsidR="001A169B" w:rsidRDefault="001A169B">
              <w:pPr>
                <w:pStyle w:val="TOC1"/>
                <w:tabs>
                  <w:tab w:val="left" w:pos="660"/>
                </w:tabs>
                <w:rPr>
                  <w:noProof/>
                  <w:kern w:val="2"/>
                  <w:sz w:val="24"/>
                  <w:szCs w:val="24"/>
                  <w:lang w:eastAsia="en-GB"/>
                  <w14:ligatures w14:val="standardContextual"/>
                </w:rPr>
              </w:pPr>
              <w:hyperlink w:anchor="_Toc222144463" w:history="1">
                <w:r w:rsidRPr="000247DF">
                  <w:rPr>
                    <w:rStyle w:val="Hyperlink"/>
                    <w:b/>
                    <w:bCs/>
                    <w:smallCaps/>
                    <w:noProof/>
                    <w:spacing w:val="10"/>
                  </w:rPr>
                  <w:t>7.</w:t>
                </w:r>
                <w:r>
                  <w:rPr>
                    <w:noProof/>
                    <w:kern w:val="2"/>
                    <w:sz w:val="24"/>
                    <w:szCs w:val="24"/>
                    <w:lang w:eastAsia="en-GB"/>
                    <w14:ligatures w14:val="standardContextual"/>
                  </w:rPr>
                  <w:tab/>
                </w:r>
                <w:r w:rsidRPr="000247DF">
                  <w:rPr>
                    <w:rStyle w:val="Hyperlink"/>
                    <w:b/>
                    <w:bCs/>
                    <w:smallCaps/>
                    <w:noProof/>
                    <w:spacing w:val="10"/>
                  </w:rPr>
                  <w:t>Packaging (Transit)</w:t>
                </w:r>
                <w:r>
                  <w:rPr>
                    <w:noProof/>
                    <w:webHidden/>
                  </w:rPr>
                  <w:tab/>
                </w:r>
                <w:r>
                  <w:rPr>
                    <w:noProof/>
                    <w:webHidden/>
                  </w:rPr>
                  <w:fldChar w:fldCharType="begin"/>
                </w:r>
                <w:r>
                  <w:rPr>
                    <w:noProof/>
                    <w:webHidden/>
                  </w:rPr>
                  <w:instrText xml:space="preserve"> PAGEREF _Toc222144463 \h </w:instrText>
                </w:r>
                <w:r>
                  <w:rPr>
                    <w:noProof/>
                    <w:webHidden/>
                  </w:rPr>
                </w:r>
                <w:r>
                  <w:rPr>
                    <w:noProof/>
                    <w:webHidden/>
                  </w:rPr>
                  <w:fldChar w:fldCharType="separate"/>
                </w:r>
                <w:r>
                  <w:rPr>
                    <w:noProof/>
                    <w:webHidden/>
                  </w:rPr>
                  <w:t>13</w:t>
                </w:r>
                <w:r>
                  <w:rPr>
                    <w:noProof/>
                    <w:webHidden/>
                  </w:rPr>
                  <w:fldChar w:fldCharType="end"/>
                </w:r>
              </w:hyperlink>
            </w:p>
            <w:p w14:paraId="5C080F12" w14:textId="798429C2" w:rsidR="001A169B" w:rsidRDefault="001A169B">
              <w:pPr>
                <w:pStyle w:val="TOC1"/>
                <w:tabs>
                  <w:tab w:val="left" w:pos="660"/>
                </w:tabs>
                <w:rPr>
                  <w:noProof/>
                  <w:kern w:val="2"/>
                  <w:sz w:val="24"/>
                  <w:szCs w:val="24"/>
                  <w:lang w:eastAsia="en-GB"/>
                  <w14:ligatures w14:val="standardContextual"/>
                </w:rPr>
              </w:pPr>
              <w:hyperlink w:anchor="_Toc222144464" w:history="1">
                <w:r w:rsidRPr="000247DF">
                  <w:rPr>
                    <w:rStyle w:val="Hyperlink"/>
                    <w:b/>
                    <w:bCs/>
                    <w:smallCaps/>
                    <w:noProof/>
                    <w:spacing w:val="10"/>
                  </w:rPr>
                  <w:t>8.</w:t>
                </w:r>
                <w:r>
                  <w:rPr>
                    <w:noProof/>
                    <w:kern w:val="2"/>
                    <w:sz w:val="24"/>
                    <w:szCs w:val="24"/>
                    <w:lang w:eastAsia="en-GB"/>
                    <w14:ligatures w14:val="standardContextual"/>
                  </w:rPr>
                  <w:tab/>
                </w:r>
                <w:r w:rsidRPr="000247DF">
                  <w:rPr>
                    <w:rStyle w:val="Hyperlink"/>
                    <w:b/>
                    <w:bCs/>
                    <w:smallCaps/>
                    <w:noProof/>
                    <w:spacing w:val="10"/>
                  </w:rPr>
                  <w:t>Stability</w:t>
                </w:r>
                <w:r>
                  <w:rPr>
                    <w:noProof/>
                    <w:webHidden/>
                  </w:rPr>
                  <w:tab/>
                </w:r>
                <w:r>
                  <w:rPr>
                    <w:noProof/>
                    <w:webHidden/>
                  </w:rPr>
                  <w:fldChar w:fldCharType="begin"/>
                </w:r>
                <w:r>
                  <w:rPr>
                    <w:noProof/>
                    <w:webHidden/>
                  </w:rPr>
                  <w:instrText xml:space="preserve"> PAGEREF _Toc222144464 \h </w:instrText>
                </w:r>
                <w:r>
                  <w:rPr>
                    <w:noProof/>
                    <w:webHidden/>
                  </w:rPr>
                </w:r>
                <w:r>
                  <w:rPr>
                    <w:noProof/>
                    <w:webHidden/>
                  </w:rPr>
                  <w:fldChar w:fldCharType="separate"/>
                </w:r>
                <w:r>
                  <w:rPr>
                    <w:noProof/>
                    <w:webHidden/>
                  </w:rPr>
                  <w:t>15</w:t>
                </w:r>
                <w:r>
                  <w:rPr>
                    <w:noProof/>
                    <w:webHidden/>
                  </w:rPr>
                  <w:fldChar w:fldCharType="end"/>
                </w:r>
              </w:hyperlink>
            </w:p>
            <w:p w14:paraId="3C370320" w14:textId="4952C979" w:rsidR="001A169B" w:rsidRDefault="001A169B">
              <w:pPr>
                <w:pStyle w:val="TOC1"/>
                <w:tabs>
                  <w:tab w:val="left" w:pos="660"/>
                </w:tabs>
                <w:rPr>
                  <w:noProof/>
                  <w:kern w:val="2"/>
                  <w:sz w:val="24"/>
                  <w:szCs w:val="24"/>
                  <w:lang w:eastAsia="en-GB"/>
                  <w14:ligatures w14:val="standardContextual"/>
                </w:rPr>
              </w:pPr>
              <w:hyperlink w:anchor="_Toc222144465" w:history="1">
                <w:r w:rsidRPr="000247DF">
                  <w:rPr>
                    <w:rStyle w:val="Hyperlink"/>
                    <w:b/>
                    <w:bCs/>
                    <w:smallCaps/>
                    <w:noProof/>
                    <w:spacing w:val="10"/>
                  </w:rPr>
                  <w:t>9.</w:t>
                </w:r>
                <w:r>
                  <w:rPr>
                    <w:noProof/>
                    <w:kern w:val="2"/>
                    <w:sz w:val="24"/>
                    <w:szCs w:val="24"/>
                    <w:lang w:eastAsia="en-GB"/>
                    <w14:ligatures w14:val="standardContextual"/>
                  </w:rPr>
                  <w:tab/>
                </w:r>
                <w:r w:rsidRPr="000247DF">
                  <w:rPr>
                    <w:rStyle w:val="Hyperlink"/>
                    <w:b/>
                    <w:bCs/>
                    <w:smallCaps/>
                    <w:noProof/>
                    <w:spacing w:val="10"/>
                  </w:rPr>
                  <w:t>Quality</w:t>
                </w:r>
                <w:r>
                  <w:rPr>
                    <w:noProof/>
                    <w:webHidden/>
                  </w:rPr>
                  <w:tab/>
                </w:r>
                <w:r>
                  <w:rPr>
                    <w:noProof/>
                    <w:webHidden/>
                  </w:rPr>
                  <w:fldChar w:fldCharType="begin"/>
                </w:r>
                <w:r>
                  <w:rPr>
                    <w:noProof/>
                    <w:webHidden/>
                  </w:rPr>
                  <w:instrText xml:space="preserve"> PAGEREF _Toc222144465 \h </w:instrText>
                </w:r>
                <w:r>
                  <w:rPr>
                    <w:noProof/>
                    <w:webHidden/>
                  </w:rPr>
                </w:r>
                <w:r>
                  <w:rPr>
                    <w:noProof/>
                    <w:webHidden/>
                  </w:rPr>
                  <w:fldChar w:fldCharType="separate"/>
                </w:r>
                <w:r>
                  <w:rPr>
                    <w:noProof/>
                    <w:webHidden/>
                  </w:rPr>
                  <w:t>16</w:t>
                </w:r>
                <w:r>
                  <w:rPr>
                    <w:noProof/>
                    <w:webHidden/>
                  </w:rPr>
                  <w:fldChar w:fldCharType="end"/>
                </w:r>
              </w:hyperlink>
            </w:p>
            <w:p w14:paraId="257FB772" w14:textId="372FF6FB" w:rsidR="001A169B" w:rsidRDefault="001A169B">
              <w:pPr>
                <w:pStyle w:val="TOC1"/>
                <w:tabs>
                  <w:tab w:val="left" w:pos="660"/>
                </w:tabs>
                <w:rPr>
                  <w:noProof/>
                  <w:kern w:val="2"/>
                  <w:sz w:val="24"/>
                  <w:szCs w:val="24"/>
                  <w:lang w:eastAsia="en-GB"/>
                  <w14:ligatures w14:val="standardContextual"/>
                </w:rPr>
              </w:pPr>
              <w:hyperlink w:anchor="_Toc222144466" w:history="1">
                <w:r w:rsidRPr="000247DF">
                  <w:rPr>
                    <w:rStyle w:val="Hyperlink"/>
                    <w:b/>
                    <w:bCs/>
                    <w:smallCaps/>
                    <w:noProof/>
                    <w:spacing w:val="10"/>
                  </w:rPr>
                  <w:t>10.</w:t>
                </w:r>
                <w:r>
                  <w:rPr>
                    <w:noProof/>
                    <w:kern w:val="2"/>
                    <w:sz w:val="24"/>
                    <w:szCs w:val="24"/>
                    <w:lang w:eastAsia="en-GB"/>
                    <w14:ligatures w14:val="standardContextual"/>
                  </w:rPr>
                  <w:tab/>
                </w:r>
                <w:r w:rsidRPr="000247DF">
                  <w:rPr>
                    <w:rStyle w:val="Hyperlink"/>
                    <w:b/>
                    <w:bCs/>
                    <w:smallCaps/>
                    <w:noProof/>
                    <w:spacing w:val="10"/>
                  </w:rPr>
                  <w:t>Customer care</w:t>
                </w:r>
                <w:r>
                  <w:rPr>
                    <w:noProof/>
                    <w:webHidden/>
                  </w:rPr>
                  <w:tab/>
                </w:r>
                <w:r>
                  <w:rPr>
                    <w:noProof/>
                    <w:webHidden/>
                  </w:rPr>
                  <w:fldChar w:fldCharType="begin"/>
                </w:r>
                <w:r>
                  <w:rPr>
                    <w:noProof/>
                    <w:webHidden/>
                  </w:rPr>
                  <w:instrText xml:space="preserve"> PAGEREF _Toc222144466 \h </w:instrText>
                </w:r>
                <w:r>
                  <w:rPr>
                    <w:noProof/>
                    <w:webHidden/>
                  </w:rPr>
                </w:r>
                <w:r>
                  <w:rPr>
                    <w:noProof/>
                    <w:webHidden/>
                  </w:rPr>
                  <w:fldChar w:fldCharType="separate"/>
                </w:r>
                <w:r>
                  <w:rPr>
                    <w:noProof/>
                    <w:webHidden/>
                  </w:rPr>
                  <w:t>18</w:t>
                </w:r>
                <w:r>
                  <w:rPr>
                    <w:noProof/>
                    <w:webHidden/>
                  </w:rPr>
                  <w:fldChar w:fldCharType="end"/>
                </w:r>
              </w:hyperlink>
            </w:p>
            <w:p w14:paraId="2FAD5B92" w14:textId="3D9BA3A9" w:rsidR="001A169B" w:rsidRDefault="001A169B">
              <w:pPr>
                <w:pStyle w:val="TOC1"/>
                <w:tabs>
                  <w:tab w:val="left" w:pos="660"/>
                </w:tabs>
                <w:rPr>
                  <w:noProof/>
                  <w:kern w:val="2"/>
                  <w:sz w:val="24"/>
                  <w:szCs w:val="24"/>
                  <w:lang w:eastAsia="en-GB"/>
                  <w14:ligatures w14:val="standardContextual"/>
                </w:rPr>
              </w:pPr>
              <w:hyperlink w:anchor="_Toc222144467" w:history="1">
                <w:r w:rsidRPr="000247DF">
                  <w:rPr>
                    <w:rStyle w:val="Hyperlink"/>
                    <w:b/>
                    <w:bCs/>
                    <w:smallCaps/>
                    <w:noProof/>
                    <w:spacing w:val="10"/>
                  </w:rPr>
                  <w:t>11.</w:t>
                </w:r>
                <w:r>
                  <w:rPr>
                    <w:noProof/>
                    <w:kern w:val="2"/>
                    <w:sz w:val="24"/>
                    <w:szCs w:val="24"/>
                    <w:lang w:eastAsia="en-GB"/>
                    <w14:ligatures w14:val="standardContextual"/>
                  </w:rPr>
                  <w:tab/>
                </w:r>
                <w:r w:rsidRPr="000247DF">
                  <w:rPr>
                    <w:rStyle w:val="Hyperlink"/>
                    <w:b/>
                    <w:bCs/>
                    <w:smallCaps/>
                    <w:noProof/>
                    <w:spacing w:val="10"/>
                  </w:rPr>
                  <w:t>Supplier performance and monitoring</w:t>
                </w:r>
                <w:r>
                  <w:rPr>
                    <w:noProof/>
                    <w:webHidden/>
                  </w:rPr>
                  <w:tab/>
                </w:r>
                <w:r>
                  <w:rPr>
                    <w:noProof/>
                    <w:webHidden/>
                  </w:rPr>
                  <w:fldChar w:fldCharType="begin"/>
                </w:r>
                <w:r>
                  <w:rPr>
                    <w:noProof/>
                    <w:webHidden/>
                  </w:rPr>
                  <w:instrText xml:space="preserve"> PAGEREF _Toc222144467 \h </w:instrText>
                </w:r>
                <w:r>
                  <w:rPr>
                    <w:noProof/>
                    <w:webHidden/>
                  </w:rPr>
                </w:r>
                <w:r>
                  <w:rPr>
                    <w:noProof/>
                    <w:webHidden/>
                  </w:rPr>
                  <w:fldChar w:fldCharType="separate"/>
                </w:r>
                <w:r>
                  <w:rPr>
                    <w:noProof/>
                    <w:webHidden/>
                  </w:rPr>
                  <w:t>19</w:t>
                </w:r>
                <w:r>
                  <w:rPr>
                    <w:noProof/>
                    <w:webHidden/>
                  </w:rPr>
                  <w:fldChar w:fldCharType="end"/>
                </w:r>
              </w:hyperlink>
            </w:p>
            <w:p w14:paraId="289EAAA2" w14:textId="038E619B" w:rsidR="001A169B" w:rsidRDefault="001A169B">
              <w:pPr>
                <w:pStyle w:val="TOC1"/>
                <w:tabs>
                  <w:tab w:val="left" w:pos="660"/>
                </w:tabs>
                <w:rPr>
                  <w:noProof/>
                  <w:kern w:val="2"/>
                  <w:sz w:val="24"/>
                  <w:szCs w:val="24"/>
                  <w:lang w:eastAsia="en-GB"/>
                  <w14:ligatures w14:val="standardContextual"/>
                </w:rPr>
              </w:pPr>
              <w:hyperlink w:anchor="_Toc222144468" w:history="1">
                <w:r w:rsidRPr="000247DF">
                  <w:rPr>
                    <w:rStyle w:val="Hyperlink"/>
                    <w:b/>
                    <w:bCs/>
                    <w:smallCaps/>
                    <w:noProof/>
                    <w:spacing w:val="10"/>
                  </w:rPr>
                  <w:t>12.</w:t>
                </w:r>
                <w:r>
                  <w:rPr>
                    <w:noProof/>
                    <w:kern w:val="2"/>
                    <w:sz w:val="24"/>
                    <w:szCs w:val="24"/>
                    <w:lang w:eastAsia="en-GB"/>
                    <w14:ligatures w14:val="standardContextual"/>
                  </w:rPr>
                  <w:tab/>
                </w:r>
                <w:r w:rsidRPr="000247DF">
                  <w:rPr>
                    <w:rStyle w:val="Hyperlink"/>
                    <w:b/>
                    <w:bCs/>
                    <w:smallCaps/>
                    <w:noProof/>
                    <w:spacing w:val="10"/>
                  </w:rPr>
                  <w:t>Invoicing and Credits</w:t>
                </w:r>
                <w:r>
                  <w:rPr>
                    <w:noProof/>
                    <w:webHidden/>
                  </w:rPr>
                  <w:tab/>
                </w:r>
                <w:r>
                  <w:rPr>
                    <w:noProof/>
                    <w:webHidden/>
                  </w:rPr>
                  <w:fldChar w:fldCharType="begin"/>
                </w:r>
                <w:r>
                  <w:rPr>
                    <w:noProof/>
                    <w:webHidden/>
                  </w:rPr>
                  <w:instrText xml:space="preserve"> PAGEREF _Toc222144468 \h </w:instrText>
                </w:r>
                <w:r>
                  <w:rPr>
                    <w:noProof/>
                    <w:webHidden/>
                  </w:rPr>
                </w:r>
                <w:r>
                  <w:rPr>
                    <w:noProof/>
                    <w:webHidden/>
                  </w:rPr>
                  <w:fldChar w:fldCharType="separate"/>
                </w:r>
                <w:r>
                  <w:rPr>
                    <w:noProof/>
                    <w:webHidden/>
                  </w:rPr>
                  <w:t>20</w:t>
                </w:r>
                <w:r>
                  <w:rPr>
                    <w:noProof/>
                    <w:webHidden/>
                  </w:rPr>
                  <w:fldChar w:fldCharType="end"/>
                </w:r>
              </w:hyperlink>
            </w:p>
            <w:p w14:paraId="6A04E456" w14:textId="13E71188" w:rsidR="001A169B" w:rsidRDefault="001A169B">
              <w:pPr>
                <w:pStyle w:val="TOC1"/>
                <w:tabs>
                  <w:tab w:val="left" w:pos="660"/>
                </w:tabs>
                <w:rPr>
                  <w:noProof/>
                  <w:kern w:val="2"/>
                  <w:sz w:val="24"/>
                  <w:szCs w:val="24"/>
                  <w:lang w:eastAsia="en-GB"/>
                  <w14:ligatures w14:val="standardContextual"/>
                </w:rPr>
              </w:pPr>
              <w:hyperlink w:anchor="_Toc222144469" w:history="1">
                <w:r w:rsidRPr="000247DF">
                  <w:rPr>
                    <w:rStyle w:val="Hyperlink"/>
                    <w:b/>
                    <w:bCs/>
                    <w:smallCaps/>
                    <w:noProof/>
                    <w:spacing w:val="10"/>
                  </w:rPr>
                  <w:t>13.</w:t>
                </w:r>
                <w:r>
                  <w:rPr>
                    <w:noProof/>
                    <w:kern w:val="2"/>
                    <w:sz w:val="24"/>
                    <w:szCs w:val="24"/>
                    <w:lang w:eastAsia="en-GB"/>
                    <w14:ligatures w14:val="standardContextual"/>
                  </w:rPr>
                  <w:tab/>
                </w:r>
                <w:r w:rsidRPr="000247DF">
                  <w:rPr>
                    <w:rStyle w:val="Hyperlink"/>
                    <w:b/>
                    <w:bCs/>
                    <w:smallCaps/>
                    <w:noProof/>
                    <w:spacing w:val="10"/>
                  </w:rPr>
                  <w:t>Contract Implementation and Management</w:t>
                </w:r>
                <w:r>
                  <w:rPr>
                    <w:noProof/>
                    <w:webHidden/>
                  </w:rPr>
                  <w:tab/>
                </w:r>
                <w:r>
                  <w:rPr>
                    <w:noProof/>
                    <w:webHidden/>
                  </w:rPr>
                  <w:fldChar w:fldCharType="begin"/>
                </w:r>
                <w:r>
                  <w:rPr>
                    <w:noProof/>
                    <w:webHidden/>
                  </w:rPr>
                  <w:instrText xml:space="preserve"> PAGEREF _Toc222144469 \h </w:instrText>
                </w:r>
                <w:r>
                  <w:rPr>
                    <w:noProof/>
                    <w:webHidden/>
                  </w:rPr>
                </w:r>
                <w:r>
                  <w:rPr>
                    <w:noProof/>
                    <w:webHidden/>
                  </w:rPr>
                  <w:fldChar w:fldCharType="separate"/>
                </w:r>
                <w:r>
                  <w:rPr>
                    <w:noProof/>
                    <w:webHidden/>
                  </w:rPr>
                  <w:t>21</w:t>
                </w:r>
                <w:r>
                  <w:rPr>
                    <w:noProof/>
                    <w:webHidden/>
                  </w:rPr>
                  <w:fldChar w:fldCharType="end"/>
                </w:r>
              </w:hyperlink>
            </w:p>
            <w:p w14:paraId="58B8AF20" w14:textId="4643EB5A" w:rsidR="001A169B" w:rsidRDefault="001A169B">
              <w:pPr>
                <w:pStyle w:val="TOC1"/>
                <w:tabs>
                  <w:tab w:val="left" w:pos="660"/>
                </w:tabs>
                <w:rPr>
                  <w:noProof/>
                  <w:kern w:val="2"/>
                  <w:sz w:val="24"/>
                  <w:szCs w:val="24"/>
                  <w:lang w:eastAsia="en-GB"/>
                  <w14:ligatures w14:val="standardContextual"/>
                </w:rPr>
              </w:pPr>
              <w:hyperlink w:anchor="_Toc222144470" w:history="1">
                <w:r w:rsidRPr="000247DF">
                  <w:rPr>
                    <w:rStyle w:val="Hyperlink"/>
                    <w:b/>
                    <w:bCs/>
                    <w:smallCaps/>
                    <w:noProof/>
                    <w:spacing w:val="10"/>
                  </w:rPr>
                  <w:t>14.</w:t>
                </w:r>
                <w:r>
                  <w:rPr>
                    <w:noProof/>
                    <w:kern w:val="2"/>
                    <w:sz w:val="24"/>
                    <w:szCs w:val="24"/>
                    <w:lang w:eastAsia="en-GB"/>
                    <w14:ligatures w14:val="standardContextual"/>
                  </w:rPr>
                  <w:tab/>
                </w:r>
                <w:r w:rsidRPr="000247DF">
                  <w:rPr>
                    <w:rStyle w:val="Hyperlink"/>
                    <w:b/>
                    <w:bCs/>
                    <w:smallCaps/>
                    <w:noProof/>
                    <w:spacing w:val="10"/>
                  </w:rPr>
                  <w:t>Known Risks</w:t>
                </w:r>
                <w:r>
                  <w:rPr>
                    <w:noProof/>
                    <w:webHidden/>
                  </w:rPr>
                  <w:tab/>
                </w:r>
                <w:r>
                  <w:rPr>
                    <w:noProof/>
                    <w:webHidden/>
                  </w:rPr>
                  <w:fldChar w:fldCharType="begin"/>
                </w:r>
                <w:r>
                  <w:rPr>
                    <w:noProof/>
                    <w:webHidden/>
                  </w:rPr>
                  <w:instrText xml:space="preserve"> PAGEREF _Toc222144470 \h </w:instrText>
                </w:r>
                <w:r>
                  <w:rPr>
                    <w:noProof/>
                    <w:webHidden/>
                  </w:rPr>
                </w:r>
                <w:r>
                  <w:rPr>
                    <w:noProof/>
                    <w:webHidden/>
                  </w:rPr>
                  <w:fldChar w:fldCharType="separate"/>
                </w:r>
                <w:r>
                  <w:rPr>
                    <w:noProof/>
                    <w:webHidden/>
                  </w:rPr>
                  <w:t>22</w:t>
                </w:r>
                <w:r>
                  <w:rPr>
                    <w:noProof/>
                    <w:webHidden/>
                  </w:rPr>
                  <w:fldChar w:fldCharType="end"/>
                </w:r>
              </w:hyperlink>
            </w:p>
            <w:p w14:paraId="40235071" w14:textId="002C8740" w:rsidR="001A169B" w:rsidRDefault="001A169B">
              <w:pPr>
                <w:pStyle w:val="TOC1"/>
                <w:tabs>
                  <w:tab w:val="left" w:pos="660"/>
                </w:tabs>
                <w:rPr>
                  <w:noProof/>
                  <w:kern w:val="2"/>
                  <w:sz w:val="24"/>
                  <w:szCs w:val="24"/>
                  <w:lang w:eastAsia="en-GB"/>
                  <w14:ligatures w14:val="standardContextual"/>
                </w:rPr>
              </w:pPr>
              <w:hyperlink w:anchor="_Toc222144471" w:history="1">
                <w:r w:rsidRPr="000247DF">
                  <w:rPr>
                    <w:rStyle w:val="Hyperlink"/>
                    <w:b/>
                    <w:bCs/>
                    <w:smallCaps/>
                    <w:noProof/>
                    <w:spacing w:val="10"/>
                  </w:rPr>
                  <w:t>15.</w:t>
                </w:r>
                <w:r>
                  <w:rPr>
                    <w:noProof/>
                    <w:kern w:val="2"/>
                    <w:sz w:val="24"/>
                    <w:szCs w:val="24"/>
                    <w:lang w:eastAsia="en-GB"/>
                    <w14:ligatures w14:val="standardContextual"/>
                  </w:rPr>
                  <w:tab/>
                </w:r>
                <w:r w:rsidRPr="000247DF">
                  <w:rPr>
                    <w:rStyle w:val="Hyperlink"/>
                    <w:b/>
                    <w:bCs/>
                    <w:smallCaps/>
                    <w:noProof/>
                    <w:spacing w:val="10"/>
                  </w:rPr>
                  <w:t>Below Threshold Modification</w:t>
                </w:r>
                <w:r>
                  <w:rPr>
                    <w:noProof/>
                    <w:webHidden/>
                  </w:rPr>
                  <w:tab/>
                </w:r>
                <w:r>
                  <w:rPr>
                    <w:noProof/>
                    <w:webHidden/>
                  </w:rPr>
                  <w:fldChar w:fldCharType="begin"/>
                </w:r>
                <w:r>
                  <w:rPr>
                    <w:noProof/>
                    <w:webHidden/>
                  </w:rPr>
                  <w:instrText xml:space="preserve"> PAGEREF _Toc222144471 \h </w:instrText>
                </w:r>
                <w:r>
                  <w:rPr>
                    <w:noProof/>
                    <w:webHidden/>
                  </w:rPr>
                </w:r>
                <w:r>
                  <w:rPr>
                    <w:noProof/>
                    <w:webHidden/>
                  </w:rPr>
                  <w:fldChar w:fldCharType="separate"/>
                </w:r>
                <w:r>
                  <w:rPr>
                    <w:noProof/>
                    <w:webHidden/>
                  </w:rPr>
                  <w:t>22</w:t>
                </w:r>
                <w:r>
                  <w:rPr>
                    <w:noProof/>
                    <w:webHidden/>
                  </w:rPr>
                  <w:fldChar w:fldCharType="end"/>
                </w:r>
              </w:hyperlink>
            </w:p>
            <w:p w14:paraId="25D1D585" w14:textId="7AB3CB33" w:rsidR="001A169B" w:rsidRDefault="001A169B">
              <w:pPr>
                <w:pStyle w:val="TOC1"/>
                <w:rPr>
                  <w:noProof/>
                  <w:kern w:val="2"/>
                  <w:sz w:val="24"/>
                  <w:szCs w:val="24"/>
                  <w:lang w:eastAsia="en-GB"/>
                  <w14:ligatures w14:val="standardContextual"/>
                </w:rPr>
              </w:pPr>
              <w:hyperlink w:anchor="_Toc222144472" w:history="1">
                <w:r w:rsidRPr="000247DF">
                  <w:rPr>
                    <w:rStyle w:val="Hyperlink"/>
                    <w:rFonts w:ascii="Arial" w:hAnsi="Arial" w:cs="Arial"/>
                    <w:b/>
                    <w:bCs/>
                    <w:smallCaps/>
                    <w:noProof/>
                    <w:spacing w:val="10"/>
                  </w:rPr>
                  <w:t>Appendix 1 – Contractor’s Manufacturing Site Form</w:t>
                </w:r>
                <w:r>
                  <w:rPr>
                    <w:noProof/>
                    <w:webHidden/>
                  </w:rPr>
                  <w:tab/>
                </w:r>
                <w:r>
                  <w:rPr>
                    <w:noProof/>
                    <w:webHidden/>
                  </w:rPr>
                  <w:fldChar w:fldCharType="begin"/>
                </w:r>
                <w:r>
                  <w:rPr>
                    <w:noProof/>
                    <w:webHidden/>
                  </w:rPr>
                  <w:instrText xml:space="preserve"> PAGEREF _Toc222144472 \h </w:instrText>
                </w:r>
                <w:r>
                  <w:rPr>
                    <w:noProof/>
                    <w:webHidden/>
                  </w:rPr>
                </w:r>
                <w:r>
                  <w:rPr>
                    <w:noProof/>
                    <w:webHidden/>
                  </w:rPr>
                  <w:fldChar w:fldCharType="separate"/>
                </w:r>
                <w:r>
                  <w:rPr>
                    <w:noProof/>
                    <w:webHidden/>
                  </w:rPr>
                  <w:t>23</w:t>
                </w:r>
                <w:r>
                  <w:rPr>
                    <w:noProof/>
                    <w:webHidden/>
                  </w:rPr>
                  <w:fldChar w:fldCharType="end"/>
                </w:r>
              </w:hyperlink>
            </w:p>
            <w:p w14:paraId="7DF91A51" w14:textId="0B96A846" w:rsidR="001A169B" w:rsidRDefault="001A169B">
              <w:pPr>
                <w:pStyle w:val="TOC1"/>
                <w:rPr>
                  <w:noProof/>
                  <w:kern w:val="2"/>
                  <w:sz w:val="24"/>
                  <w:szCs w:val="24"/>
                  <w:lang w:eastAsia="en-GB"/>
                  <w14:ligatures w14:val="standardContextual"/>
                </w:rPr>
              </w:pPr>
              <w:hyperlink w:anchor="_Toc222144473" w:history="1">
                <w:r w:rsidRPr="000247DF">
                  <w:rPr>
                    <w:rStyle w:val="Hyperlink"/>
                    <w:b/>
                    <w:bCs/>
                    <w:smallCaps/>
                    <w:noProof/>
                    <w:spacing w:val="10"/>
                  </w:rPr>
                  <w:t>Appendix 3 – Stability Statements</w:t>
                </w:r>
                <w:r>
                  <w:rPr>
                    <w:noProof/>
                    <w:webHidden/>
                  </w:rPr>
                  <w:tab/>
                </w:r>
                <w:r>
                  <w:rPr>
                    <w:noProof/>
                    <w:webHidden/>
                  </w:rPr>
                  <w:fldChar w:fldCharType="begin"/>
                </w:r>
                <w:r>
                  <w:rPr>
                    <w:noProof/>
                    <w:webHidden/>
                  </w:rPr>
                  <w:instrText xml:space="preserve"> PAGEREF _Toc222144473 \h </w:instrText>
                </w:r>
                <w:r>
                  <w:rPr>
                    <w:noProof/>
                    <w:webHidden/>
                  </w:rPr>
                </w:r>
                <w:r>
                  <w:rPr>
                    <w:noProof/>
                    <w:webHidden/>
                  </w:rPr>
                  <w:fldChar w:fldCharType="separate"/>
                </w:r>
                <w:r>
                  <w:rPr>
                    <w:noProof/>
                    <w:webHidden/>
                  </w:rPr>
                  <w:t>30</w:t>
                </w:r>
                <w:r>
                  <w:rPr>
                    <w:noProof/>
                    <w:webHidden/>
                  </w:rPr>
                  <w:fldChar w:fldCharType="end"/>
                </w:r>
              </w:hyperlink>
            </w:p>
            <w:p w14:paraId="4E624815" w14:textId="58738ECF" w:rsidR="00E104B9" w:rsidRPr="00715515" w:rsidRDefault="00311A0E" w:rsidP="00715515">
              <w:pPr>
                <w:rPr>
                  <w:rFonts w:eastAsiaTheme="minorEastAsia"/>
                  <w:b/>
                  <w:bCs/>
                  <w:noProof/>
                </w:rPr>
              </w:pPr>
              <w:r w:rsidRPr="00A62417">
                <w:rPr>
                  <w:rFonts w:ascii="Arial" w:hAnsi="Arial" w:cs="Arial"/>
                  <w:b/>
                  <w:bCs/>
                  <w:noProof/>
                </w:rPr>
                <w:fldChar w:fldCharType="end"/>
              </w:r>
            </w:p>
          </w:sdtContent>
        </w:sdt>
      </w:sdtContent>
    </w:sdt>
    <w:p w14:paraId="2B74327C" w14:textId="321CECCF" w:rsidR="009730D7" w:rsidRDefault="009730D7">
      <w:pPr>
        <w:rPr>
          <w:rFonts w:ascii="Cambria" w:eastAsia="Cambria" w:hAnsi="Cambria" w:cs="Cambria"/>
          <w:b/>
          <w:bCs/>
          <w:color w:val="365F91" w:themeColor="accent1" w:themeShade="BF"/>
          <w:sz w:val="28"/>
          <w:szCs w:val="28"/>
        </w:rPr>
      </w:pPr>
      <w:r>
        <w:rPr>
          <w:rFonts w:ascii="Cambria" w:eastAsia="Cambria" w:hAnsi="Cambria" w:cs="Cambria"/>
          <w:b/>
          <w:bCs/>
          <w:color w:val="365F91" w:themeColor="accent1" w:themeShade="BF"/>
          <w:sz w:val="28"/>
          <w:szCs w:val="28"/>
        </w:rPr>
        <w:br w:type="page"/>
      </w:r>
    </w:p>
    <w:p w14:paraId="57808D40" w14:textId="77777777" w:rsidR="00E104B9" w:rsidRPr="00236F9A" w:rsidRDefault="00E104B9" w:rsidP="00FA5791">
      <w:pPr>
        <w:pStyle w:val="Heading1"/>
        <w:numPr>
          <w:ilvl w:val="0"/>
          <w:numId w:val="15"/>
        </w:numPr>
        <w:rPr>
          <w:rStyle w:val="BookTitle"/>
          <w:color w:val="0070C0"/>
          <w:sz w:val="28"/>
          <w:szCs w:val="40"/>
        </w:rPr>
      </w:pPr>
      <w:bookmarkStart w:id="5" w:name="_Toc222144457"/>
      <w:r w:rsidRPr="00236F9A">
        <w:rPr>
          <w:rStyle w:val="BookTitle"/>
          <w:color w:val="0070C0"/>
          <w:sz w:val="28"/>
          <w:szCs w:val="40"/>
        </w:rPr>
        <w:lastRenderedPageBreak/>
        <w:t>MHRA Licence</w:t>
      </w:r>
      <w:bookmarkEnd w:id="5"/>
    </w:p>
    <w:p w14:paraId="79B7AEE2" w14:textId="77777777" w:rsidR="00E104B9" w:rsidRPr="003224A1" w:rsidRDefault="00E104B9" w:rsidP="00E104B9">
      <w:pPr>
        <w:pStyle w:val="ListParagraph"/>
        <w:spacing w:after="0" w:line="276" w:lineRule="auto"/>
        <w:ind w:left="644"/>
        <w:rPr>
          <w:rFonts w:ascii="Arial" w:eastAsia="Arial" w:hAnsi="Arial" w:cs="Arial"/>
          <w:b/>
          <w:bCs/>
          <w:color w:val="365F91" w:themeColor="accent1" w:themeShade="BF"/>
          <w:sz w:val="28"/>
          <w:szCs w:val="28"/>
        </w:rPr>
      </w:pPr>
    </w:p>
    <w:p w14:paraId="16BCFDC1" w14:textId="1BBB6F0C" w:rsidR="00E104B9" w:rsidRDefault="00E104B9" w:rsidP="00FA5791">
      <w:pPr>
        <w:pStyle w:val="ListParagraph"/>
        <w:numPr>
          <w:ilvl w:val="1"/>
          <w:numId w:val="15"/>
        </w:numPr>
        <w:spacing w:after="0"/>
        <w:ind w:left="840" w:hanging="414"/>
        <w:jc w:val="both"/>
        <w:rPr>
          <w:rFonts w:ascii="Arial" w:eastAsia="Arial" w:hAnsi="Arial" w:cs="Arial"/>
        </w:rPr>
      </w:pPr>
      <w:r w:rsidRPr="735C7C0D">
        <w:rPr>
          <w:rFonts w:ascii="Arial" w:eastAsia="Arial" w:hAnsi="Arial" w:cs="Arial"/>
          <w:highlight w:val="cyan"/>
        </w:rPr>
        <w:t>[**]</w:t>
      </w:r>
      <w:r w:rsidRPr="149CC6F8">
        <w:rPr>
          <w:rFonts w:ascii="Arial" w:eastAsia="Arial" w:hAnsi="Arial" w:cs="Arial"/>
          <w:highlight w:val="cyan"/>
        </w:rPr>
        <w:t xml:space="preserve"> </w:t>
      </w:r>
      <w:r w:rsidRPr="735C7C0D">
        <w:rPr>
          <w:rFonts w:ascii="Arial" w:eastAsia="Arial" w:hAnsi="Arial" w:cs="Arial"/>
        </w:rPr>
        <w:t>The compounding unit, or that of any sub-contractors that will be used for manufacturing, must hold a relevant MHRA licence or equivalent and all products supplied will be made under the terms of this license. Please submit</w:t>
      </w:r>
      <w:r w:rsidR="002400B9">
        <w:rPr>
          <w:rFonts w:ascii="Arial" w:eastAsia="Arial" w:hAnsi="Arial" w:cs="Arial"/>
        </w:rPr>
        <w:t xml:space="preserve"> a completed </w:t>
      </w:r>
      <w:r w:rsidRPr="735C7C0D">
        <w:rPr>
          <w:rFonts w:ascii="Arial" w:eastAsia="Arial" w:hAnsi="Arial" w:cs="Arial"/>
        </w:rPr>
        <w:t xml:space="preserve">Appendix </w:t>
      </w:r>
      <w:r w:rsidR="004D11DB">
        <w:rPr>
          <w:rFonts w:ascii="Arial" w:eastAsia="Arial" w:hAnsi="Arial" w:cs="Arial"/>
        </w:rPr>
        <w:t>1</w:t>
      </w:r>
      <w:r w:rsidRPr="735C7C0D">
        <w:rPr>
          <w:rFonts w:ascii="Arial" w:eastAsia="Arial" w:hAnsi="Arial" w:cs="Arial"/>
        </w:rPr>
        <w:t xml:space="preserve"> for each Compounding site or and/or Appendix </w:t>
      </w:r>
      <w:r w:rsidR="004D11DB">
        <w:rPr>
          <w:rFonts w:ascii="Arial" w:eastAsia="Arial" w:hAnsi="Arial" w:cs="Arial"/>
        </w:rPr>
        <w:t>2</w:t>
      </w:r>
      <w:r w:rsidRPr="735C7C0D">
        <w:rPr>
          <w:rFonts w:ascii="Arial" w:eastAsia="Arial" w:hAnsi="Arial" w:cs="Arial"/>
        </w:rPr>
        <w:t xml:space="preserve"> (as applicable) for each sub-contractor site.</w:t>
      </w:r>
    </w:p>
    <w:p w14:paraId="6B5F8D15" w14:textId="77777777" w:rsidR="00E104B9" w:rsidRPr="008F498D" w:rsidRDefault="00000000" w:rsidP="00E104B9">
      <w:pPr>
        <w:tabs>
          <w:tab w:val="left" w:pos="2880"/>
        </w:tabs>
        <w:spacing w:line="257" w:lineRule="auto"/>
        <w:jc w:val="right"/>
      </w:pPr>
      <w:sdt>
        <w:sdtPr>
          <w:rPr>
            <w:highlight w:val="yellow"/>
          </w:rPr>
          <w:alias w:val="Please select"/>
          <w:tag w:val="Please select"/>
          <w:id w:val="-867676604"/>
          <w:placeholder>
            <w:docPart w:val="CFD1267792C04E9EACC48E704427AC3F"/>
          </w:placeholder>
          <w:showingPlcHdr/>
          <w:dropDownList>
            <w:listItem w:value="Please select:"/>
            <w:listItem w:displayText="Agree" w:value="Agree"/>
            <w:listItem w:displayText="Do not agree" w:value="Do not agree"/>
          </w:dropDownList>
        </w:sdtPr>
        <w:sdtContent>
          <w:r w:rsidR="00E104B9" w:rsidRPr="00FB4FFB">
            <w:rPr>
              <w:rFonts w:ascii="Arial" w:eastAsia="Calibri" w:hAnsi="Arial" w:cs="Arial"/>
              <w:color w:val="808080"/>
              <w:sz w:val="24"/>
              <w:szCs w:val="24"/>
              <w:highlight w:val="yellow"/>
            </w:rPr>
            <w:t>Please select</w:t>
          </w:r>
        </w:sdtContent>
      </w:sdt>
      <w:r w:rsidR="00E104B9" w:rsidRPr="00FB4FFB">
        <w:rPr>
          <w:rFonts w:ascii="Arial" w:eastAsia="Arial" w:hAnsi="Arial" w:cs="Arial"/>
          <w:color w:val="808080" w:themeColor="background1" w:themeShade="80"/>
          <w:sz w:val="24"/>
          <w:szCs w:val="24"/>
          <w:highlight w:val="yellow"/>
        </w:rPr>
        <w:t xml:space="preserve"> </w:t>
      </w:r>
    </w:p>
    <w:p w14:paraId="4BB452C4" w14:textId="77777777" w:rsidR="00E104B9" w:rsidRDefault="00E104B9" w:rsidP="00FA5791">
      <w:pPr>
        <w:pStyle w:val="ListParagraph"/>
        <w:numPr>
          <w:ilvl w:val="1"/>
          <w:numId w:val="15"/>
        </w:numPr>
        <w:spacing w:after="0"/>
        <w:ind w:left="858" w:hanging="432"/>
        <w:jc w:val="both"/>
        <w:rPr>
          <w:rFonts w:ascii="Arial" w:eastAsia="Arial" w:hAnsi="Arial" w:cs="Arial"/>
        </w:rPr>
      </w:pPr>
      <w:r w:rsidRPr="735C7C0D">
        <w:rPr>
          <w:rFonts w:ascii="Arial" w:eastAsia="Arial" w:hAnsi="Arial" w:cs="Arial"/>
          <w:highlight w:val="green"/>
        </w:rPr>
        <w:t>[*]</w:t>
      </w:r>
      <w:r w:rsidRPr="735C7C0D">
        <w:rPr>
          <w:rFonts w:ascii="Arial" w:eastAsia="Arial" w:hAnsi="Arial" w:cs="Arial"/>
        </w:rPr>
        <w:t xml:space="preserve"> Where you intend to subcontract a proportion of the contract, (for any element of the supply detailed in the Specification) and have indicated such in your response to Section 2.4. Please demonstrate how you have previously maintained healthy supply chains with your subcontractor(s).</w:t>
      </w:r>
    </w:p>
    <w:p w14:paraId="5FD81805" w14:textId="77777777" w:rsidR="00E104B9" w:rsidRPr="008F498D" w:rsidRDefault="00000000" w:rsidP="00E104B9">
      <w:pPr>
        <w:tabs>
          <w:tab w:val="left" w:pos="2880"/>
        </w:tabs>
        <w:spacing w:line="257" w:lineRule="auto"/>
        <w:jc w:val="right"/>
      </w:pPr>
      <w:sdt>
        <w:sdtPr>
          <w:rPr>
            <w:highlight w:val="yellow"/>
          </w:rPr>
          <w:alias w:val="Please select"/>
          <w:tag w:val="Please select"/>
          <w:id w:val="-2087757573"/>
          <w:placeholder>
            <w:docPart w:val="55298B0E99F94CAE8A3DF2789F284CD7"/>
          </w:placeholder>
          <w:showingPlcHdr/>
          <w:dropDownList>
            <w:listItem w:value="Please select:"/>
            <w:listItem w:displayText="Agree" w:value="Agree"/>
            <w:listItem w:displayText="Do not agree" w:value="Do not agree"/>
          </w:dropDownList>
        </w:sdtPr>
        <w:sdtContent>
          <w:r w:rsidR="00E104B9" w:rsidRPr="00FB4FFB">
            <w:rPr>
              <w:rFonts w:ascii="Arial" w:eastAsia="Calibri" w:hAnsi="Arial" w:cs="Arial"/>
              <w:color w:val="808080"/>
              <w:sz w:val="24"/>
              <w:szCs w:val="24"/>
              <w:highlight w:val="yellow"/>
            </w:rPr>
            <w:t>Please select</w:t>
          </w:r>
        </w:sdtContent>
      </w:sdt>
      <w:r w:rsidR="00E104B9" w:rsidRPr="00FB4FFB">
        <w:rPr>
          <w:rFonts w:ascii="Arial" w:eastAsia="Arial" w:hAnsi="Arial" w:cs="Arial"/>
          <w:color w:val="808080" w:themeColor="background1" w:themeShade="80"/>
          <w:sz w:val="24"/>
          <w:szCs w:val="24"/>
          <w:highlight w:val="yellow"/>
        </w:rPr>
        <w:t xml:space="preserve"> </w:t>
      </w:r>
    </w:p>
    <w:p w14:paraId="001E6A76" w14:textId="77777777" w:rsidR="00E104B9" w:rsidRDefault="00E104B9" w:rsidP="00FA5791">
      <w:pPr>
        <w:pStyle w:val="ListParagraph"/>
        <w:numPr>
          <w:ilvl w:val="1"/>
          <w:numId w:val="15"/>
        </w:numPr>
        <w:spacing w:after="0"/>
        <w:ind w:left="858" w:hanging="432"/>
        <w:jc w:val="both"/>
        <w:rPr>
          <w:rFonts w:ascii="Arial" w:eastAsia="Arial" w:hAnsi="Arial" w:cs="Arial"/>
        </w:rPr>
      </w:pPr>
      <w:r w:rsidRPr="735C7C0D">
        <w:rPr>
          <w:rFonts w:ascii="Arial" w:eastAsia="Arial" w:hAnsi="Arial" w:cs="Arial"/>
          <w:highlight w:val="green"/>
        </w:rPr>
        <w:t>[*]</w:t>
      </w:r>
      <w:r w:rsidRPr="735C7C0D">
        <w:rPr>
          <w:rFonts w:ascii="Arial" w:eastAsia="Arial" w:hAnsi="Arial" w:cs="Arial"/>
        </w:rPr>
        <w:t xml:space="preserve"> Where the supplier does not have full MHRA licensing to provide the full list of products, as per the commercial pricing schedule, briefly describe that actions taken to ensure full-service provision from day One of framework. </w:t>
      </w:r>
    </w:p>
    <w:p w14:paraId="29E6E0E6" w14:textId="77777777" w:rsidR="00E104B9" w:rsidRPr="008F498D" w:rsidRDefault="00000000" w:rsidP="00E104B9">
      <w:pPr>
        <w:tabs>
          <w:tab w:val="left" w:pos="2880"/>
        </w:tabs>
        <w:spacing w:line="257" w:lineRule="auto"/>
        <w:jc w:val="right"/>
      </w:pPr>
      <w:sdt>
        <w:sdtPr>
          <w:rPr>
            <w:highlight w:val="yellow"/>
          </w:rPr>
          <w:alias w:val="Please select"/>
          <w:tag w:val="Please select"/>
          <w:id w:val="384678899"/>
          <w:placeholder>
            <w:docPart w:val="7B43F47DBA914F839DB8C6191890C771"/>
          </w:placeholder>
          <w:showingPlcHdr/>
          <w:dropDownList>
            <w:listItem w:value="Please select:"/>
            <w:listItem w:displayText="Agree" w:value="Agree"/>
            <w:listItem w:displayText="Do not agree" w:value="Do not agree"/>
          </w:dropDownList>
        </w:sdtPr>
        <w:sdtContent>
          <w:r w:rsidR="00E104B9" w:rsidRPr="00FB4FFB">
            <w:rPr>
              <w:rFonts w:ascii="Arial" w:eastAsia="Calibri" w:hAnsi="Arial" w:cs="Arial"/>
              <w:color w:val="808080"/>
              <w:sz w:val="24"/>
              <w:szCs w:val="24"/>
              <w:highlight w:val="yellow"/>
            </w:rPr>
            <w:t>Please select</w:t>
          </w:r>
        </w:sdtContent>
      </w:sdt>
      <w:r w:rsidR="00E104B9" w:rsidRPr="00FB4FFB">
        <w:rPr>
          <w:rFonts w:ascii="Arial" w:eastAsia="Arial" w:hAnsi="Arial" w:cs="Arial"/>
          <w:color w:val="808080" w:themeColor="background1" w:themeShade="80"/>
          <w:sz w:val="24"/>
          <w:szCs w:val="24"/>
          <w:highlight w:val="yellow"/>
        </w:rPr>
        <w:t xml:space="preserve"> </w:t>
      </w:r>
    </w:p>
    <w:tbl>
      <w:tblPr>
        <w:tblStyle w:val="TableGrid"/>
        <w:tblW w:w="8834" w:type="dxa"/>
        <w:tblInd w:w="795" w:type="dxa"/>
        <w:tblLayout w:type="fixed"/>
        <w:tblLook w:val="04A0" w:firstRow="1" w:lastRow="0" w:firstColumn="1" w:lastColumn="0" w:noHBand="0" w:noVBand="1"/>
      </w:tblPr>
      <w:tblGrid>
        <w:gridCol w:w="8834"/>
      </w:tblGrid>
      <w:tr w:rsidR="00E104B9" w14:paraId="490DEF29" w14:textId="77777777" w:rsidTr="23B44AA6">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77B3D561" w14:textId="72C4894C" w:rsidR="00E104B9" w:rsidRDefault="5C0064A2" w:rsidP="23B44AA6">
            <w:r w:rsidRPr="23B44AA6">
              <w:rPr>
                <w:rFonts w:ascii="Arial" w:eastAsia="Arial" w:hAnsi="Arial" w:cs="Arial"/>
                <w:b/>
                <w:bCs/>
                <w:color w:val="000000" w:themeColor="text1"/>
              </w:rPr>
              <w:t xml:space="preserve">MHRA License (Pass/Fail) – </w:t>
            </w:r>
            <w:r w:rsidRPr="00B75671">
              <w:rPr>
                <w:rFonts w:ascii="Arial" w:eastAsia="Arial" w:hAnsi="Arial" w:cs="Arial"/>
                <w:color w:val="000000" w:themeColor="text1"/>
              </w:rPr>
              <w:t xml:space="preserve">See </w:t>
            </w:r>
            <w:r w:rsidR="6E4F9C5A" w:rsidRPr="00B75671">
              <w:rPr>
                <w:rFonts w:ascii="Arial" w:eastAsia="Arial" w:hAnsi="Arial" w:cs="Arial"/>
                <w:color w:val="000000" w:themeColor="text1"/>
              </w:rPr>
              <w:t xml:space="preserve">ITT Instructions - ITT Open -section 23 </w:t>
            </w:r>
            <w:r w:rsidRPr="00B75671">
              <w:rPr>
                <w:rFonts w:ascii="Arial" w:eastAsia="Arial" w:hAnsi="Arial" w:cs="Arial"/>
                <w:color w:val="000000" w:themeColor="text1"/>
              </w:rPr>
              <w:t>for further information</w:t>
            </w:r>
          </w:p>
        </w:tc>
      </w:tr>
      <w:tr w:rsidR="00E104B9" w14:paraId="5612A85D" w14:textId="77777777" w:rsidTr="23B44AA6">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369CDABA" w14:textId="361001CF" w:rsidR="00E104B9" w:rsidRDefault="00E104B9">
            <w:pPr>
              <w:spacing w:after="120"/>
            </w:pPr>
            <w:r w:rsidRPr="00FB4FFB">
              <w:rPr>
                <w:rFonts w:ascii="Arial" w:eastAsia="Arial" w:hAnsi="Arial" w:cs="Arial"/>
                <w:b/>
                <w:bCs/>
                <w:color w:val="FF0000"/>
              </w:rPr>
              <w:t xml:space="preserve">This is a </w:t>
            </w:r>
            <w:r w:rsidR="00116305">
              <w:rPr>
                <w:rFonts w:ascii="Arial" w:eastAsia="Arial" w:hAnsi="Arial" w:cs="Arial"/>
                <w:b/>
                <w:bCs/>
                <w:color w:val="FF0000"/>
              </w:rPr>
              <w:t>Pass/Fail</w:t>
            </w:r>
            <w:r w:rsidRPr="00FB4FFB">
              <w:rPr>
                <w:rFonts w:ascii="Arial" w:eastAsia="Arial" w:hAnsi="Arial" w:cs="Arial"/>
                <w:b/>
                <w:bCs/>
                <w:color w:val="FF0000"/>
              </w:rPr>
              <w:t xml:space="preserve"> </w:t>
            </w:r>
            <w:r w:rsidR="004B2E7F">
              <w:rPr>
                <w:rFonts w:ascii="Arial" w:eastAsia="Arial" w:hAnsi="Arial" w:cs="Arial"/>
                <w:b/>
                <w:bCs/>
                <w:color w:val="FF0000"/>
              </w:rPr>
              <w:t>Quality / Technical Criteria</w:t>
            </w:r>
            <w:r w:rsidRPr="00FB4FFB">
              <w:rPr>
                <w:rFonts w:ascii="Arial" w:eastAsia="Arial" w:hAnsi="Arial" w:cs="Arial"/>
                <w:b/>
                <w:bCs/>
                <w:color w:val="FF0000"/>
              </w:rPr>
              <w:t xml:space="preserve">, so you must ‘Agree’ </w:t>
            </w:r>
            <w:r w:rsidR="00610E3A">
              <w:rPr>
                <w:rFonts w:ascii="Arial" w:eastAsia="Arial" w:hAnsi="Arial" w:cs="Arial"/>
                <w:b/>
                <w:bCs/>
                <w:color w:val="FF0000"/>
              </w:rPr>
              <w:t xml:space="preserve">to Clauses 1.1 to 1.3 </w:t>
            </w:r>
            <w:r w:rsidR="00716054">
              <w:rPr>
                <w:rFonts w:ascii="Arial" w:eastAsia="Arial" w:hAnsi="Arial" w:cs="Arial"/>
                <w:b/>
                <w:bCs/>
                <w:color w:val="FF0000"/>
              </w:rPr>
              <w:t>to Pass</w:t>
            </w:r>
            <w:r w:rsidRPr="735C7C0D">
              <w:rPr>
                <w:rFonts w:ascii="Arial" w:eastAsia="Arial" w:hAnsi="Arial" w:cs="Arial"/>
                <w:color w:val="FF0000"/>
              </w:rPr>
              <w:t>.</w:t>
            </w:r>
          </w:p>
          <w:p w14:paraId="11DFFCC3" w14:textId="77777777" w:rsidR="00E104B9" w:rsidRDefault="00716054" w:rsidP="00182D9B">
            <w:pPr>
              <w:spacing w:after="120"/>
              <w:rPr>
                <w:rFonts w:ascii="Arial" w:eastAsia="Arial" w:hAnsi="Arial" w:cs="Arial"/>
                <w:b/>
                <w:bCs/>
              </w:rPr>
            </w:pPr>
            <w:r w:rsidRPr="009B4246">
              <w:rPr>
                <w:rFonts w:ascii="Arial" w:eastAsia="Arial" w:hAnsi="Arial" w:cs="Arial"/>
                <w:b/>
                <w:bCs/>
              </w:rPr>
              <w:t xml:space="preserve">See </w:t>
            </w:r>
            <w:r w:rsidR="00B66A86" w:rsidRPr="009B4246">
              <w:rPr>
                <w:rFonts w:ascii="Arial" w:eastAsia="Arial" w:hAnsi="Arial" w:cs="Arial"/>
                <w:b/>
                <w:bCs/>
              </w:rPr>
              <w:t xml:space="preserve">ITT Open – Schedule 4 </w:t>
            </w:r>
            <w:r w:rsidR="00CB659C" w:rsidRPr="009B4246">
              <w:rPr>
                <w:rFonts w:ascii="Arial" w:eastAsia="Arial" w:hAnsi="Arial" w:cs="Arial"/>
                <w:b/>
                <w:bCs/>
              </w:rPr>
              <w:t>–</w:t>
            </w:r>
            <w:r w:rsidR="00B66A86" w:rsidRPr="009B4246">
              <w:rPr>
                <w:rFonts w:ascii="Arial" w:eastAsia="Arial" w:hAnsi="Arial" w:cs="Arial"/>
                <w:b/>
                <w:bCs/>
              </w:rPr>
              <w:t xml:space="preserve"> Tec</w:t>
            </w:r>
            <w:r w:rsidR="00CB659C" w:rsidRPr="009B4246">
              <w:rPr>
                <w:rFonts w:ascii="Arial" w:eastAsia="Arial" w:hAnsi="Arial" w:cs="Arial"/>
                <w:b/>
                <w:bCs/>
              </w:rPr>
              <w:t xml:space="preserve">hnical, Quality &amp; Social Value Response Document to provide </w:t>
            </w:r>
            <w:r w:rsidR="00373284">
              <w:rPr>
                <w:rFonts w:ascii="Arial" w:eastAsia="Arial" w:hAnsi="Arial" w:cs="Arial"/>
                <w:b/>
                <w:bCs/>
              </w:rPr>
              <w:t>a response to the</w:t>
            </w:r>
            <w:r w:rsidR="00CB659C" w:rsidRPr="009B4246">
              <w:rPr>
                <w:rFonts w:ascii="Arial" w:eastAsia="Arial" w:hAnsi="Arial" w:cs="Arial"/>
                <w:b/>
                <w:bCs/>
              </w:rPr>
              <w:t xml:space="preserve"> </w:t>
            </w:r>
            <w:r w:rsidR="00C07615">
              <w:rPr>
                <w:rFonts w:ascii="Arial" w:eastAsia="Arial" w:hAnsi="Arial" w:cs="Arial"/>
                <w:b/>
                <w:bCs/>
              </w:rPr>
              <w:t>following</w:t>
            </w:r>
            <w:r w:rsidR="00373284">
              <w:rPr>
                <w:rFonts w:ascii="Arial" w:eastAsia="Arial" w:hAnsi="Arial" w:cs="Arial"/>
                <w:b/>
                <w:bCs/>
              </w:rPr>
              <w:t xml:space="preserve"> question.</w:t>
            </w:r>
          </w:p>
          <w:p w14:paraId="3A7FDB73" w14:textId="35428693" w:rsidR="00C07615" w:rsidRDefault="00C07615" w:rsidP="00C07615">
            <w:pPr>
              <w:spacing w:after="120"/>
              <w:ind w:left="639" w:hanging="639"/>
            </w:pPr>
            <w:r w:rsidRPr="00182D9B">
              <w:rPr>
                <w:rFonts w:ascii="Arial" w:eastAsia="Arial" w:hAnsi="Arial" w:cs="Arial"/>
              </w:rPr>
              <w:t>Q1.1</w:t>
            </w:r>
            <w:r>
              <w:rPr>
                <w:rFonts w:ascii="Arial" w:eastAsia="Arial" w:hAnsi="Arial" w:cs="Arial"/>
              </w:rPr>
              <w:tab/>
            </w:r>
            <w:r w:rsidRPr="00182D9B">
              <w:rPr>
                <w:rFonts w:ascii="Arial" w:eastAsia="Arial" w:hAnsi="Arial" w:cs="Arial"/>
              </w:rPr>
              <w:t>Please detail the MHRA licence number for each site named and for all sub-contractors used in provision of any services as part of this tender.</w:t>
            </w:r>
          </w:p>
        </w:tc>
      </w:tr>
    </w:tbl>
    <w:p w14:paraId="62DF7499" w14:textId="77777777" w:rsidR="00E104B9" w:rsidRPr="008F498D" w:rsidRDefault="00E104B9" w:rsidP="00E104B9">
      <w:pPr>
        <w:spacing w:after="0"/>
        <w:jc w:val="both"/>
      </w:pPr>
      <w:r w:rsidRPr="735C7C0D">
        <w:rPr>
          <w:rFonts w:ascii="Arial" w:eastAsia="Arial" w:hAnsi="Arial" w:cs="Arial"/>
          <w:color w:val="000000" w:themeColor="text1"/>
          <w:sz w:val="23"/>
          <w:szCs w:val="23"/>
        </w:rPr>
        <w:t xml:space="preserve"> </w:t>
      </w:r>
    </w:p>
    <w:p w14:paraId="31890366" w14:textId="77777777" w:rsidR="00E104B9" w:rsidRPr="00236F9A" w:rsidRDefault="00E104B9" w:rsidP="00FA5791">
      <w:pPr>
        <w:pStyle w:val="Heading1"/>
        <w:numPr>
          <w:ilvl w:val="0"/>
          <w:numId w:val="15"/>
        </w:numPr>
        <w:spacing w:before="0"/>
        <w:ind w:left="357" w:hanging="357"/>
        <w:rPr>
          <w:rStyle w:val="BookTitle"/>
          <w:color w:val="0070C0"/>
          <w:sz w:val="28"/>
          <w:szCs w:val="32"/>
        </w:rPr>
      </w:pPr>
      <w:bookmarkStart w:id="6" w:name="_Toc222144458"/>
      <w:r w:rsidRPr="00236F9A">
        <w:rPr>
          <w:rStyle w:val="BookTitle"/>
          <w:color w:val="0070C0"/>
          <w:sz w:val="28"/>
          <w:szCs w:val="32"/>
        </w:rPr>
        <w:t>General</w:t>
      </w:r>
      <w:bookmarkEnd w:id="6"/>
      <w:r w:rsidRPr="00236F9A">
        <w:rPr>
          <w:rStyle w:val="BookTitle"/>
          <w:color w:val="0070C0"/>
          <w:sz w:val="28"/>
          <w:szCs w:val="32"/>
        </w:rPr>
        <w:t xml:space="preserve"> </w:t>
      </w:r>
    </w:p>
    <w:p w14:paraId="70543685" w14:textId="77777777" w:rsidR="00E104B9" w:rsidRPr="008F498D" w:rsidRDefault="00E104B9" w:rsidP="00E104B9">
      <w:pPr>
        <w:spacing w:after="0"/>
        <w:ind w:left="360"/>
      </w:pPr>
      <w:r w:rsidRPr="7B3C5DC7">
        <w:rPr>
          <w:rFonts w:ascii="Cambria" w:eastAsia="Cambria" w:hAnsi="Cambria" w:cs="Cambria"/>
          <w:b/>
          <w:bCs/>
          <w:color w:val="365F91" w:themeColor="accent1" w:themeShade="BF"/>
          <w:sz w:val="28"/>
          <w:szCs w:val="28"/>
        </w:rPr>
        <w:t xml:space="preserve"> </w:t>
      </w:r>
    </w:p>
    <w:p w14:paraId="69BC7DAE" w14:textId="77777777" w:rsidR="00E104B9" w:rsidRPr="008F498D" w:rsidRDefault="00E104B9" w:rsidP="00FA5791">
      <w:pPr>
        <w:pStyle w:val="ListParagraph"/>
        <w:numPr>
          <w:ilvl w:val="1"/>
          <w:numId w:val="15"/>
        </w:numPr>
        <w:spacing w:after="0"/>
        <w:ind w:left="840" w:hanging="556"/>
        <w:jc w:val="both"/>
        <w:rPr>
          <w:rFonts w:ascii="Arial" w:eastAsia="Arial" w:hAnsi="Arial" w:cs="Arial"/>
        </w:rPr>
      </w:pPr>
      <w:r w:rsidRPr="3B779502">
        <w:rPr>
          <w:rFonts w:ascii="Arial" w:eastAsia="Arial" w:hAnsi="Arial" w:cs="Arial"/>
        </w:rPr>
        <w:t>The Supplier will submit the prices for all products by completing the relevant section of the Commercial Pricing Schedule.</w:t>
      </w:r>
    </w:p>
    <w:bookmarkStart w:id="7" w:name="_Hlk178772629"/>
    <w:p w14:paraId="7F2E75AB" w14:textId="77777777" w:rsidR="00E104B9" w:rsidRPr="008F498D" w:rsidRDefault="00000000" w:rsidP="00E104B9">
      <w:pPr>
        <w:tabs>
          <w:tab w:val="left" w:pos="2880"/>
        </w:tabs>
        <w:spacing w:line="257" w:lineRule="auto"/>
        <w:jc w:val="right"/>
      </w:pPr>
      <w:sdt>
        <w:sdtPr>
          <w:rPr>
            <w:rFonts w:ascii="Arial" w:eastAsia="Calibri" w:hAnsi="Arial" w:cs="Arial"/>
            <w:color w:val="808080"/>
            <w:sz w:val="24"/>
            <w:szCs w:val="24"/>
            <w:highlight w:val="yellow"/>
          </w:rPr>
          <w:alias w:val="Please select"/>
          <w:tag w:val="Please select"/>
          <w:id w:val="1647932278"/>
          <w:placeholder>
            <w:docPart w:val="F03BAB94B3EC4D4B9C9FBB252ED50799"/>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bookmarkEnd w:id="7"/>
    <w:p w14:paraId="34650BD2" w14:textId="77777777" w:rsidR="00E104B9" w:rsidRPr="008F498D" w:rsidRDefault="00E104B9" w:rsidP="00FA5791">
      <w:pPr>
        <w:pStyle w:val="ListParagraph"/>
        <w:numPr>
          <w:ilvl w:val="1"/>
          <w:numId w:val="15"/>
        </w:numPr>
        <w:spacing w:after="0"/>
        <w:ind w:left="840" w:hanging="556"/>
        <w:jc w:val="both"/>
        <w:rPr>
          <w:rFonts w:ascii="Arial" w:eastAsia="Arial" w:hAnsi="Arial" w:cs="Arial"/>
        </w:rPr>
      </w:pPr>
      <w:r w:rsidRPr="3B779502">
        <w:rPr>
          <w:rFonts w:ascii="Arial" w:eastAsia="Arial" w:hAnsi="Arial" w:cs="Arial"/>
        </w:rPr>
        <w:t>The Supplier will not substitute any product ordered (including a different pack size) unless agreed by the Purchasing Authority.</w:t>
      </w:r>
    </w:p>
    <w:p w14:paraId="238343F1" w14:textId="77777777" w:rsidR="00E104B9" w:rsidRPr="008F498D" w:rsidRDefault="00000000" w:rsidP="00E104B9">
      <w:pPr>
        <w:tabs>
          <w:tab w:val="left" w:pos="2685"/>
        </w:tabs>
        <w:spacing w:line="257" w:lineRule="auto"/>
        <w:jc w:val="right"/>
      </w:pPr>
      <w:sdt>
        <w:sdtPr>
          <w:rPr>
            <w:rFonts w:ascii="Arial" w:eastAsia="Calibri" w:hAnsi="Arial" w:cs="Arial"/>
            <w:color w:val="808080"/>
            <w:sz w:val="24"/>
            <w:szCs w:val="24"/>
            <w:highlight w:val="yellow"/>
          </w:rPr>
          <w:alias w:val="Please select"/>
          <w:tag w:val="Please select"/>
          <w:id w:val="1635751567"/>
          <w:placeholder>
            <w:docPart w:val="6A77EC82F65A421A9620E4F9B600EA0B"/>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7DD2476B" w14:textId="77777777" w:rsidR="00E104B9" w:rsidRPr="008F498D" w:rsidRDefault="00E104B9" w:rsidP="00FA5791">
      <w:pPr>
        <w:pStyle w:val="ListParagraph"/>
        <w:numPr>
          <w:ilvl w:val="1"/>
          <w:numId w:val="15"/>
        </w:numPr>
        <w:spacing w:after="0"/>
        <w:ind w:left="840" w:hanging="556"/>
        <w:jc w:val="both"/>
        <w:rPr>
          <w:rFonts w:ascii="Arial" w:eastAsia="Arial" w:hAnsi="Arial" w:cs="Arial"/>
        </w:rPr>
      </w:pPr>
      <w:r w:rsidRPr="3B779502">
        <w:rPr>
          <w:rFonts w:ascii="Arial" w:eastAsia="Arial" w:hAnsi="Arial" w:cs="Arial"/>
        </w:rPr>
        <w:t>The Supplier will communicate with the Purchasing Authority if it is unable to fulfil any contracted or otherwise agreed duties.</w:t>
      </w:r>
    </w:p>
    <w:p w14:paraId="070AD008" w14:textId="77777777" w:rsidR="00E104B9" w:rsidRPr="008F498D" w:rsidRDefault="00000000" w:rsidP="00E104B9">
      <w:pPr>
        <w:tabs>
          <w:tab w:val="left" w:pos="2415"/>
        </w:tabs>
        <w:spacing w:line="257" w:lineRule="auto"/>
        <w:jc w:val="right"/>
      </w:pPr>
      <w:sdt>
        <w:sdtPr>
          <w:rPr>
            <w:rFonts w:ascii="Arial" w:eastAsia="Calibri" w:hAnsi="Arial" w:cs="Arial"/>
            <w:color w:val="808080"/>
            <w:sz w:val="24"/>
            <w:szCs w:val="24"/>
            <w:highlight w:val="yellow"/>
          </w:rPr>
          <w:alias w:val="Please select"/>
          <w:tag w:val="Please select"/>
          <w:id w:val="136778426"/>
          <w:placeholder>
            <w:docPart w:val="3BDCD58DD60D45CCAA9A1DB608160EE0"/>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4B0AFBCA" w14:textId="7091CF61" w:rsidR="007D61CC" w:rsidRDefault="007D61CC">
      <w:pPr>
        <w:rPr>
          <w:rFonts w:ascii="Arial" w:eastAsia="Arial" w:hAnsi="Arial" w:cs="Arial"/>
          <w:color w:val="000000" w:themeColor="text1"/>
        </w:rPr>
      </w:pPr>
      <w:r>
        <w:rPr>
          <w:rFonts w:ascii="Arial" w:eastAsia="Arial" w:hAnsi="Arial" w:cs="Arial"/>
          <w:color w:val="000000" w:themeColor="text1"/>
        </w:rPr>
        <w:br w:type="page"/>
      </w:r>
    </w:p>
    <w:p w14:paraId="44DB75A2" w14:textId="5342F702"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3B779502">
        <w:rPr>
          <w:rFonts w:ascii="Arial" w:eastAsia="Arial" w:hAnsi="Arial" w:cs="Arial"/>
          <w:sz w:val="20"/>
          <w:szCs w:val="20"/>
          <w:highlight w:val="green"/>
        </w:rPr>
        <w:lastRenderedPageBreak/>
        <w:t>[*]</w:t>
      </w:r>
      <w:r w:rsidRPr="3B779502">
        <w:rPr>
          <w:rFonts w:ascii="Arial" w:eastAsia="Arial" w:hAnsi="Arial" w:cs="Arial"/>
          <w:sz w:val="20"/>
          <w:szCs w:val="20"/>
        </w:rPr>
        <w:t xml:space="preserve"> </w:t>
      </w:r>
      <w:r w:rsidRPr="3B779502">
        <w:rPr>
          <w:rFonts w:ascii="Arial" w:eastAsia="Arial" w:hAnsi="Arial" w:cs="Arial"/>
          <w:color w:val="000000" w:themeColor="text1"/>
        </w:rPr>
        <w:t>Where sub-contractors are used for the provision of products and services within this framework agreement, the Purchasing Authority must be notified, and all requirements within this specification will be extended to that company and individuals involved. It is the responsibility of the Supplier to ensure that all sub-contractors meet these requirements. Suppliers must maintain the list of applicable sub-contractors provided in response to Section MHRA Licensing, Question 1.2 of the Technical Specification.  The list of sub-contractors is subject to change control provisions of this specification including gaining approval from the Purchasing Authority for any changes.</w:t>
      </w:r>
    </w:p>
    <w:p w14:paraId="323CA091" w14:textId="77777777" w:rsidR="00E104B9" w:rsidRPr="008F498D" w:rsidRDefault="00000000" w:rsidP="00E104B9">
      <w:pPr>
        <w:tabs>
          <w:tab w:val="left" w:pos="0"/>
          <w:tab w:val="left" w:pos="840"/>
          <w:tab w:val="left" w:pos="3090"/>
        </w:tabs>
        <w:spacing w:line="257" w:lineRule="auto"/>
        <w:jc w:val="right"/>
      </w:pPr>
      <w:sdt>
        <w:sdtPr>
          <w:rPr>
            <w:rFonts w:ascii="Arial" w:eastAsia="Calibri" w:hAnsi="Arial" w:cs="Arial"/>
            <w:color w:val="808080"/>
            <w:sz w:val="24"/>
            <w:szCs w:val="24"/>
            <w:highlight w:val="yellow"/>
          </w:rPr>
          <w:alias w:val="Please select"/>
          <w:tag w:val="Please select"/>
          <w:id w:val="1635067013"/>
          <w:placeholder>
            <w:docPart w:val="1E2D6559789A40D295C5843D7895E751"/>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tbl>
      <w:tblPr>
        <w:tblStyle w:val="TableGrid"/>
        <w:tblW w:w="8834" w:type="dxa"/>
        <w:tblInd w:w="795" w:type="dxa"/>
        <w:tblLayout w:type="fixed"/>
        <w:tblLook w:val="04A0" w:firstRow="1" w:lastRow="0" w:firstColumn="1" w:lastColumn="0" w:noHBand="0" w:noVBand="1"/>
      </w:tblPr>
      <w:tblGrid>
        <w:gridCol w:w="8834"/>
      </w:tblGrid>
      <w:tr w:rsidR="00E104B9" w14:paraId="4C15E8AB" w14:textId="77777777">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2CBDF97D" w14:textId="22F898DD" w:rsidR="00E104B9" w:rsidRPr="00FB4FFB" w:rsidRDefault="00E104B9">
            <w:pPr>
              <w:spacing w:after="200" w:line="257" w:lineRule="auto"/>
              <w:rPr>
                <w:rFonts w:ascii="Arial" w:eastAsia="Arial" w:hAnsi="Arial" w:cs="Arial"/>
                <w:b/>
                <w:bCs/>
              </w:rPr>
            </w:pPr>
            <w:bookmarkStart w:id="8" w:name="_Hlk178350340"/>
            <w:r w:rsidRPr="00FB4FFB">
              <w:rPr>
                <w:rFonts w:ascii="Arial" w:eastAsia="Arial" w:hAnsi="Arial" w:cs="Arial"/>
                <w:b/>
                <w:bCs/>
              </w:rPr>
              <w:t>Q2.4</w:t>
            </w:r>
            <w:r w:rsidR="00E23708">
              <w:rPr>
                <w:rFonts w:ascii="Arial" w:eastAsia="Arial" w:hAnsi="Arial" w:cs="Arial"/>
                <w:b/>
                <w:bCs/>
              </w:rPr>
              <w:t xml:space="preserve"> – Sub - contractors</w:t>
            </w:r>
            <w:r w:rsidRPr="00FB4FFB">
              <w:rPr>
                <w:rFonts w:ascii="Arial" w:eastAsia="Arial" w:hAnsi="Arial" w:cs="Arial"/>
                <w:b/>
                <w:bCs/>
              </w:rPr>
              <w:t xml:space="preserve"> (</w:t>
            </w:r>
            <w:r w:rsidR="00FF3064">
              <w:rPr>
                <w:rFonts w:ascii="Arial" w:eastAsia="Arial" w:hAnsi="Arial" w:cs="Arial"/>
                <w:b/>
                <w:bCs/>
              </w:rPr>
              <w:t>8</w:t>
            </w:r>
            <w:r w:rsidR="0017286B">
              <w:rPr>
                <w:rFonts w:ascii="Arial" w:eastAsia="Arial" w:hAnsi="Arial" w:cs="Arial"/>
                <w:b/>
                <w:bCs/>
              </w:rPr>
              <w:t>%</w:t>
            </w:r>
            <w:r w:rsidRPr="00FB4FFB">
              <w:rPr>
                <w:rFonts w:ascii="Arial" w:eastAsia="Arial" w:hAnsi="Arial" w:cs="Arial"/>
                <w:b/>
                <w:bCs/>
              </w:rPr>
              <w:t>)</w:t>
            </w:r>
          </w:p>
          <w:p w14:paraId="446BB9DD" w14:textId="77777777" w:rsidR="00373284" w:rsidRPr="009B4246" w:rsidRDefault="00373284" w:rsidP="00373284">
            <w:pPr>
              <w:spacing w:after="120"/>
              <w:rPr>
                <w:rFonts w:ascii="Arial" w:eastAsia="Arial" w:hAnsi="Arial" w:cs="Arial"/>
                <w:b/>
                <w:bCs/>
              </w:rPr>
            </w:pPr>
            <w:r w:rsidRPr="009B4246">
              <w:rPr>
                <w:rFonts w:ascii="Arial" w:eastAsia="Arial" w:hAnsi="Arial" w:cs="Arial"/>
                <w:b/>
                <w:bCs/>
              </w:rPr>
              <w:t xml:space="preserve">See ITT Open – Schedule 4 – Technical, Quality &amp; Social Value Response Document to provide </w:t>
            </w:r>
            <w:r>
              <w:rPr>
                <w:rFonts w:ascii="Arial" w:eastAsia="Arial" w:hAnsi="Arial" w:cs="Arial"/>
                <w:b/>
                <w:bCs/>
              </w:rPr>
              <w:t>a response to the</w:t>
            </w:r>
            <w:r w:rsidRPr="009B4246">
              <w:rPr>
                <w:rFonts w:ascii="Arial" w:eastAsia="Arial" w:hAnsi="Arial" w:cs="Arial"/>
                <w:b/>
                <w:bCs/>
              </w:rPr>
              <w:t xml:space="preserve"> following</w:t>
            </w:r>
            <w:r>
              <w:rPr>
                <w:rFonts w:ascii="Arial" w:eastAsia="Arial" w:hAnsi="Arial" w:cs="Arial"/>
                <w:b/>
                <w:bCs/>
              </w:rPr>
              <w:t xml:space="preserve"> question.</w:t>
            </w:r>
          </w:p>
          <w:p w14:paraId="0F18F905" w14:textId="35D95BF5" w:rsidR="00E104B9" w:rsidRPr="00D00B59" w:rsidRDefault="001A285C">
            <w:pPr>
              <w:spacing w:after="200" w:line="257" w:lineRule="auto"/>
            </w:pPr>
            <w:r w:rsidRPr="00D00B59">
              <w:rPr>
                <w:rFonts w:ascii="Arial" w:eastAsia="Arial" w:hAnsi="Arial" w:cs="Arial"/>
              </w:rPr>
              <w:t>Q2.4</w:t>
            </w:r>
            <w:r w:rsidRPr="00D00B59">
              <w:rPr>
                <w:rFonts w:ascii="Arial" w:eastAsia="Arial" w:hAnsi="Arial" w:cs="Arial"/>
              </w:rPr>
              <w:tab/>
              <w:t xml:space="preserve">Please provide the list of sub-contractors with </w:t>
            </w:r>
            <w:proofErr w:type="gramStart"/>
            <w:r w:rsidRPr="00D00B59">
              <w:rPr>
                <w:rFonts w:ascii="Arial" w:eastAsia="Arial" w:hAnsi="Arial" w:cs="Arial"/>
              </w:rPr>
              <w:t>a brief summary</w:t>
            </w:r>
            <w:proofErr w:type="gramEnd"/>
            <w:r w:rsidRPr="00D00B59">
              <w:rPr>
                <w:rFonts w:ascii="Arial" w:eastAsia="Arial" w:hAnsi="Arial" w:cs="Arial"/>
              </w:rPr>
              <w:t xml:space="preserve"> of the part of service provided by each sub-contractor.</w:t>
            </w:r>
            <w:r w:rsidR="006B4482" w:rsidRPr="00D00B59">
              <w:rPr>
                <w:rFonts w:ascii="Arial" w:eastAsia="Arial" w:hAnsi="Arial" w:cs="Arial"/>
              </w:rPr>
              <w:t xml:space="preserve">  </w:t>
            </w:r>
            <w:r w:rsidR="006B4482" w:rsidRPr="00D00B59">
              <w:rPr>
                <w:rFonts w:ascii="Arial" w:eastAsia="Arial" w:hAnsi="Arial" w:cs="Arial"/>
                <w:highlight w:val="yellow"/>
              </w:rPr>
              <w:t xml:space="preserve">Note – please detail any aspect of compounding </w:t>
            </w:r>
            <w:r w:rsidR="00540F1B" w:rsidRPr="00D00B59">
              <w:rPr>
                <w:rFonts w:ascii="Arial" w:eastAsia="Arial" w:hAnsi="Arial" w:cs="Arial"/>
                <w:highlight w:val="yellow"/>
              </w:rPr>
              <w:t>and delivery that you intend to sub-contract.</w:t>
            </w:r>
          </w:p>
        </w:tc>
      </w:tr>
    </w:tbl>
    <w:bookmarkEnd w:id="8"/>
    <w:p w14:paraId="18C138E8" w14:textId="77777777" w:rsidR="00E104B9" w:rsidRPr="008F498D" w:rsidRDefault="00E104B9" w:rsidP="00E104B9">
      <w:pPr>
        <w:tabs>
          <w:tab w:val="left" w:pos="0"/>
          <w:tab w:val="left" w:pos="840"/>
        </w:tabs>
        <w:spacing w:line="257" w:lineRule="auto"/>
        <w:ind w:left="840"/>
        <w:jc w:val="both"/>
      </w:pPr>
      <w:r w:rsidRPr="735C7C0D">
        <w:rPr>
          <w:rFonts w:ascii="Arial" w:eastAsia="Arial" w:hAnsi="Arial" w:cs="Arial"/>
          <w:b/>
          <w:bCs/>
        </w:rPr>
        <w:t xml:space="preserve"> </w:t>
      </w:r>
    </w:p>
    <w:p w14:paraId="47B0C87D"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3B779502">
        <w:rPr>
          <w:rFonts w:ascii="Arial" w:eastAsia="Arial" w:hAnsi="Arial" w:cs="Arial"/>
          <w:color w:val="000000" w:themeColor="text1"/>
        </w:rPr>
        <w:t>The Supplier will give adequate prior notification to the Contracting Authority and Purchasing Authorities before making any changes to sub-contracting arrangements affecting the service.</w:t>
      </w:r>
    </w:p>
    <w:bookmarkStart w:id="9" w:name="_Hlk178350278"/>
    <w:p w14:paraId="640843B1" w14:textId="77777777" w:rsidR="00E104B9" w:rsidRPr="008F498D" w:rsidRDefault="00000000" w:rsidP="00E104B9">
      <w:pPr>
        <w:tabs>
          <w:tab w:val="left" w:pos="3855"/>
        </w:tabs>
        <w:spacing w:line="257" w:lineRule="auto"/>
        <w:jc w:val="right"/>
      </w:pPr>
      <w:sdt>
        <w:sdtPr>
          <w:rPr>
            <w:rFonts w:ascii="Arial" w:eastAsia="Calibri" w:hAnsi="Arial" w:cs="Arial"/>
            <w:color w:val="808080"/>
            <w:sz w:val="24"/>
            <w:szCs w:val="24"/>
            <w:highlight w:val="yellow"/>
          </w:rPr>
          <w:alias w:val="Please select"/>
          <w:tag w:val="Please select"/>
          <w:id w:val="2065132322"/>
          <w:placeholder>
            <w:docPart w:val="6D22208154F34C04BB176DE3C1D8FC77"/>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bookmarkEnd w:id="9"/>
      <w:r w:rsidR="00E104B9" w:rsidRPr="735C7C0D">
        <w:rPr>
          <w:rFonts w:ascii="Arial" w:eastAsia="Arial" w:hAnsi="Arial" w:cs="Arial"/>
          <w:color w:val="808080" w:themeColor="background1" w:themeShade="80"/>
          <w:sz w:val="24"/>
          <w:szCs w:val="24"/>
          <w:highlight w:val="yellow"/>
        </w:rPr>
        <w:t xml:space="preserve"> </w:t>
      </w:r>
    </w:p>
    <w:p w14:paraId="2C19C6CD" w14:textId="77777777" w:rsidR="00E104B9" w:rsidRPr="008F498D" w:rsidRDefault="00E104B9" w:rsidP="00E104B9">
      <w:pPr>
        <w:tabs>
          <w:tab w:val="left" w:pos="851"/>
        </w:tabs>
        <w:spacing w:after="0"/>
        <w:jc w:val="both"/>
      </w:pPr>
      <w:r w:rsidRPr="735C7C0D">
        <w:rPr>
          <w:rFonts w:ascii="Arial" w:eastAsia="Arial" w:hAnsi="Arial" w:cs="Arial"/>
          <w:color w:val="000000" w:themeColor="text1"/>
        </w:rPr>
        <w:t xml:space="preserve"> </w:t>
      </w:r>
    </w:p>
    <w:p w14:paraId="73EC76B8" w14:textId="77777777" w:rsidR="00E104B9" w:rsidRDefault="00E104B9" w:rsidP="00FA5791">
      <w:pPr>
        <w:pStyle w:val="ListParagraph"/>
        <w:numPr>
          <w:ilvl w:val="1"/>
          <w:numId w:val="15"/>
        </w:numPr>
        <w:spacing w:after="0"/>
        <w:ind w:left="840" w:hanging="556"/>
        <w:jc w:val="both"/>
        <w:rPr>
          <w:rFonts w:ascii="Arial" w:eastAsia="Arial" w:hAnsi="Arial" w:cs="Arial"/>
        </w:rPr>
      </w:pPr>
      <w:r w:rsidRPr="3B779502">
        <w:rPr>
          <w:rFonts w:ascii="Arial" w:eastAsia="Arial" w:hAnsi="Arial" w:cs="Arial"/>
        </w:rPr>
        <w:t>The Supplier's normal working hours (hours of service provision) must match or exceed Monday to Friday 09:00hrs - 17.30hrs excluding Bank Holidays.</w:t>
      </w:r>
    </w:p>
    <w:p w14:paraId="51935F4A" w14:textId="77777777" w:rsidR="00E104B9" w:rsidRPr="00053E65" w:rsidRDefault="00000000" w:rsidP="00E104B9">
      <w:pPr>
        <w:spacing w:after="0"/>
        <w:ind w:left="284"/>
        <w:jc w:val="right"/>
        <w:rPr>
          <w:rFonts w:ascii="Arial" w:eastAsia="Arial" w:hAnsi="Arial" w:cs="Arial"/>
        </w:rPr>
      </w:pPr>
      <w:sdt>
        <w:sdtPr>
          <w:rPr>
            <w:rFonts w:ascii="Arial" w:eastAsia="Calibri" w:hAnsi="Arial" w:cs="Arial"/>
            <w:color w:val="808080"/>
            <w:sz w:val="24"/>
            <w:szCs w:val="24"/>
            <w:highlight w:val="yellow"/>
          </w:rPr>
          <w:alias w:val="Please select"/>
          <w:tag w:val="Please select"/>
          <w:id w:val="446889587"/>
          <w:placeholder>
            <w:docPart w:val="983580AC605D4C4AAB43B15E6BB45F66"/>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1DBB69D5" w14:textId="77777777" w:rsidR="00E104B9" w:rsidRPr="00041F28" w:rsidRDefault="00E104B9" w:rsidP="00E104B9">
      <w:pPr>
        <w:spacing w:after="0"/>
        <w:ind w:left="284"/>
        <w:jc w:val="both"/>
        <w:rPr>
          <w:rFonts w:ascii="Arial" w:eastAsia="Arial" w:hAnsi="Arial" w:cs="Arial"/>
        </w:rPr>
      </w:pPr>
    </w:p>
    <w:p w14:paraId="39D7E2F3" w14:textId="77777777" w:rsidR="00E104B9" w:rsidRPr="008F498D" w:rsidRDefault="00E104B9" w:rsidP="00FA5791">
      <w:pPr>
        <w:pStyle w:val="ListParagraph"/>
        <w:numPr>
          <w:ilvl w:val="1"/>
          <w:numId w:val="15"/>
        </w:numPr>
        <w:spacing w:after="0"/>
        <w:ind w:left="840" w:hanging="556"/>
        <w:jc w:val="both"/>
        <w:rPr>
          <w:rFonts w:ascii="Arial" w:eastAsia="Arial" w:hAnsi="Arial" w:cs="Arial"/>
        </w:rPr>
      </w:pPr>
      <w:r>
        <w:rPr>
          <w:rFonts w:ascii="Arial" w:eastAsia="Arial" w:hAnsi="Arial" w:cs="Arial"/>
        </w:rPr>
        <w:t>The Supplier is expected to pursue continual improvement of its services by deploying value management techniques (i.e. Learning from Experience)</w:t>
      </w:r>
    </w:p>
    <w:p w14:paraId="61FFED01" w14:textId="05B128FB" w:rsidR="00E104B9" w:rsidRDefault="00000000" w:rsidP="00C86B53">
      <w:pPr>
        <w:spacing w:after="0"/>
        <w:jc w:val="right"/>
      </w:pPr>
      <w:sdt>
        <w:sdtPr>
          <w:rPr>
            <w:rFonts w:ascii="Arial" w:eastAsia="Calibri" w:hAnsi="Arial" w:cs="Arial"/>
            <w:color w:val="808080"/>
            <w:sz w:val="24"/>
            <w:szCs w:val="24"/>
            <w:highlight w:val="yellow"/>
          </w:rPr>
          <w:alias w:val="Please select"/>
          <w:tag w:val="Please select"/>
          <w:id w:val="1177233828"/>
          <w:placeholder>
            <w:docPart w:val="C3A74BF37FF441B2ADE0108F13F5FFB0"/>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0F15DB42" w14:textId="42AC70CF" w:rsidR="007D61CC" w:rsidRDefault="007D61CC">
      <w:r>
        <w:br w:type="page"/>
      </w:r>
    </w:p>
    <w:p w14:paraId="6C70994D" w14:textId="77777777" w:rsidR="00C86B53" w:rsidRDefault="00C86B53" w:rsidP="00C86B53">
      <w:pPr>
        <w:spacing w:after="0"/>
        <w:jc w:val="right"/>
      </w:pPr>
    </w:p>
    <w:p w14:paraId="112D4420" w14:textId="77777777" w:rsidR="00E104B9" w:rsidRPr="008F498D" w:rsidRDefault="00E104B9" w:rsidP="00E104B9">
      <w:pPr>
        <w:tabs>
          <w:tab w:val="left" w:pos="0"/>
          <w:tab w:val="left" w:pos="840"/>
        </w:tabs>
        <w:spacing w:after="0" w:line="257" w:lineRule="auto"/>
        <w:jc w:val="right"/>
      </w:pPr>
    </w:p>
    <w:tbl>
      <w:tblPr>
        <w:tblStyle w:val="TableGrid"/>
        <w:tblW w:w="8834" w:type="dxa"/>
        <w:tblInd w:w="795" w:type="dxa"/>
        <w:tblLayout w:type="fixed"/>
        <w:tblLook w:val="04A0" w:firstRow="1" w:lastRow="0" w:firstColumn="1" w:lastColumn="0" w:noHBand="0" w:noVBand="1"/>
      </w:tblPr>
      <w:tblGrid>
        <w:gridCol w:w="8834"/>
      </w:tblGrid>
      <w:tr w:rsidR="00E104B9" w14:paraId="2E600E78" w14:textId="77777777" w:rsidTr="23B44AA6">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109B3C2C" w14:textId="3A50FA16" w:rsidR="00E104B9" w:rsidRDefault="007A299C">
            <w:pPr>
              <w:spacing w:after="200" w:line="257" w:lineRule="auto"/>
            </w:pPr>
            <w:bookmarkStart w:id="10" w:name="_Hlk205542172"/>
            <w:bookmarkStart w:id="11" w:name="_Hlk178415662"/>
            <w:r>
              <w:rPr>
                <w:rFonts w:ascii="Arial" w:eastAsia="Arial" w:hAnsi="Arial" w:cs="Arial"/>
                <w:b/>
                <w:bCs/>
                <w:color w:val="000000" w:themeColor="text1"/>
              </w:rPr>
              <w:t xml:space="preserve">Section 2 – </w:t>
            </w:r>
            <w:r w:rsidR="00E104B9">
              <w:rPr>
                <w:rFonts w:ascii="Arial" w:eastAsia="Arial" w:hAnsi="Arial" w:cs="Arial"/>
                <w:b/>
                <w:bCs/>
                <w:color w:val="000000" w:themeColor="text1"/>
              </w:rPr>
              <w:t>General</w:t>
            </w:r>
            <w:r>
              <w:rPr>
                <w:rFonts w:ascii="Arial" w:eastAsia="Arial" w:hAnsi="Arial" w:cs="Arial"/>
                <w:b/>
                <w:bCs/>
                <w:color w:val="000000" w:themeColor="text1"/>
              </w:rPr>
              <w:t>:</w:t>
            </w:r>
            <w:r w:rsidR="00E104B9">
              <w:rPr>
                <w:rFonts w:ascii="Arial" w:eastAsia="Arial" w:hAnsi="Arial" w:cs="Arial"/>
                <w:b/>
                <w:bCs/>
                <w:color w:val="000000" w:themeColor="text1"/>
              </w:rPr>
              <w:t xml:space="preserve"> </w:t>
            </w:r>
            <w:r w:rsidR="00F10050">
              <w:rPr>
                <w:rFonts w:ascii="Arial" w:eastAsia="Arial" w:hAnsi="Arial" w:cs="Arial"/>
                <w:b/>
                <w:bCs/>
                <w:color w:val="000000" w:themeColor="text1"/>
              </w:rPr>
              <w:t>Explanation</w:t>
            </w:r>
            <w:r w:rsidR="00E104B9" w:rsidRPr="735C7C0D">
              <w:rPr>
                <w:rFonts w:ascii="Arial" w:eastAsia="Arial" w:hAnsi="Arial" w:cs="Arial"/>
                <w:b/>
                <w:bCs/>
                <w:color w:val="000000" w:themeColor="text1"/>
              </w:rPr>
              <w:t xml:space="preserve"> of any </w:t>
            </w:r>
            <w:r w:rsidR="00F10050">
              <w:rPr>
                <w:rFonts w:ascii="Arial" w:eastAsia="Arial" w:hAnsi="Arial" w:cs="Arial"/>
                <w:b/>
                <w:bCs/>
                <w:color w:val="000000" w:themeColor="text1"/>
              </w:rPr>
              <w:t>specification clauses</w:t>
            </w:r>
            <w:r w:rsidR="00E104B9" w:rsidRPr="735C7C0D">
              <w:rPr>
                <w:rFonts w:ascii="Arial" w:eastAsia="Arial" w:hAnsi="Arial" w:cs="Arial"/>
                <w:b/>
                <w:bCs/>
                <w:color w:val="000000" w:themeColor="text1"/>
              </w:rPr>
              <w:t xml:space="preserve"> </w:t>
            </w:r>
            <w:r w:rsidR="00681BD9">
              <w:rPr>
                <w:rFonts w:ascii="Arial" w:eastAsia="Arial" w:hAnsi="Arial" w:cs="Arial"/>
                <w:b/>
                <w:bCs/>
                <w:color w:val="000000" w:themeColor="text1"/>
              </w:rPr>
              <w:t xml:space="preserve">which </w:t>
            </w:r>
            <w:bookmarkEnd w:id="10"/>
            <w:r w:rsidR="00681BD9">
              <w:rPr>
                <w:rFonts w:ascii="Arial" w:eastAsia="Arial" w:hAnsi="Arial" w:cs="Arial"/>
                <w:b/>
                <w:bCs/>
                <w:color w:val="000000" w:themeColor="text1"/>
              </w:rPr>
              <w:t>you cannot comply with</w:t>
            </w:r>
          </w:p>
        </w:tc>
      </w:tr>
      <w:tr w:rsidR="00E104B9" w14:paraId="4EA173A4" w14:textId="77777777" w:rsidTr="23B44AA6">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01EEE02B" w14:textId="47381CD5" w:rsidR="00441F4B" w:rsidRDefault="00744251" w:rsidP="23B44AA6">
            <w:pPr>
              <w:spacing w:after="200" w:line="257" w:lineRule="auto"/>
              <w:rPr>
                <w:rFonts w:ascii="Arial" w:eastAsia="Arial" w:hAnsi="Arial" w:cs="Arial"/>
              </w:rPr>
            </w:pPr>
            <w:r w:rsidRPr="00744251">
              <w:rPr>
                <w:rFonts w:ascii="Arial" w:eastAsia="Arial" w:hAnsi="Arial" w:cs="Arial"/>
                <w:b/>
                <w:bCs/>
                <w:u w:val="single"/>
              </w:rPr>
              <w:t>In the box below</w:t>
            </w:r>
            <w:r>
              <w:rPr>
                <w:rFonts w:ascii="Arial" w:eastAsia="Arial" w:hAnsi="Arial" w:cs="Arial"/>
              </w:rPr>
              <w:t>, p</w:t>
            </w:r>
            <w:r w:rsidR="00532CAD">
              <w:rPr>
                <w:rFonts w:ascii="Arial" w:eastAsia="Arial" w:hAnsi="Arial" w:cs="Arial"/>
              </w:rPr>
              <w:t>lease</w:t>
            </w:r>
            <w:r w:rsidR="5C0064A2" w:rsidRPr="23B44AA6">
              <w:rPr>
                <w:rFonts w:ascii="Arial" w:eastAsia="Arial" w:hAnsi="Arial" w:cs="Arial"/>
              </w:rPr>
              <w:t xml:space="preserve"> provide explanations of any ‘Do not agree’ responses </w:t>
            </w:r>
            <w:r w:rsidR="00D130B9">
              <w:rPr>
                <w:rFonts w:ascii="Arial" w:eastAsia="Arial" w:hAnsi="Arial" w:cs="Arial"/>
              </w:rPr>
              <w:t>to any specification clauses in this section</w:t>
            </w:r>
            <w:r w:rsidR="007A299C">
              <w:rPr>
                <w:rFonts w:ascii="Arial" w:eastAsia="Arial" w:hAnsi="Arial" w:cs="Arial"/>
              </w:rPr>
              <w:t xml:space="preserve">.  This must also set out </w:t>
            </w:r>
            <w:r w:rsidR="5C0064A2" w:rsidRPr="23B44AA6">
              <w:rPr>
                <w:rFonts w:ascii="Arial" w:eastAsia="Arial" w:hAnsi="Arial" w:cs="Arial"/>
              </w:rPr>
              <w:t>the alternative arrangements you are proposing which you consider will ensure your service delivery will still meet our needs.</w:t>
            </w:r>
          </w:p>
          <w:p w14:paraId="3700D4BE" w14:textId="5E5D179F" w:rsidR="00070EA8" w:rsidRDefault="5C0064A2" w:rsidP="23B44AA6">
            <w:pPr>
              <w:spacing w:after="200" w:line="257" w:lineRule="auto"/>
              <w:rPr>
                <w:rFonts w:ascii="Arial" w:eastAsia="Arial" w:hAnsi="Arial" w:cs="Arial"/>
              </w:rPr>
            </w:pPr>
            <w:r w:rsidRPr="23B44AA6">
              <w:rPr>
                <w:rFonts w:ascii="Arial" w:eastAsia="Arial" w:hAnsi="Arial" w:cs="Arial"/>
                <w:color w:val="FF0000"/>
              </w:rPr>
              <w:t xml:space="preserve">Please make sure any </w:t>
            </w:r>
            <w:r w:rsidR="00441F4B">
              <w:rPr>
                <w:rFonts w:ascii="Arial" w:eastAsia="Arial" w:hAnsi="Arial" w:cs="Arial"/>
                <w:color w:val="FF0000"/>
              </w:rPr>
              <w:t xml:space="preserve">response </w:t>
            </w:r>
            <w:r w:rsidR="00070EA8">
              <w:rPr>
                <w:rFonts w:ascii="Arial" w:eastAsia="Arial" w:hAnsi="Arial" w:cs="Arial"/>
                <w:color w:val="FF0000"/>
              </w:rPr>
              <w:t>below</w:t>
            </w:r>
            <w:r w:rsidRPr="23B44AA6">
              <w:rPr>
                <w:rFonts w:ascii="Arial" w:eastAsia="Arial" w:hAnsi="Arial" w:cs="Arial"/>
                <w:color w:val="FF0000"/>
              </w:rPr>
              <w:t xml:space="preserve"> clearly reference</w:t>
            </w:r>
            <w:r w:rsidR="00070642">
              <w:rPr>
                <w:rFonts w:ascii="Arial" w:eastAsia="Arial" w:hAnsi="Arial" w:cs="Arial"/>
                <w:color w:val="FF0000"/>
              </w:rPr>
              <w:t>s</w:t>
            </w:r>
            <w:r w:rsidRPr="23B44AA6">
              <w:rPr>
                <w:rFonts w:ascii="Arial" w:eastAsia="Arial" w:hAnsi="Arial" w:cs="Arial"/>
                <w:color w:val="FF0000"/>
              </w:rPr>
              <w:t xml:space="preserve"> the Clause number</w:t>
            </w:r>
            <w:r w:rsidRPr="23B44AA6">
              <w:rPr>
                <w:rFonts w:ascii="Arial" w:eastAsia="Arial" w:hAnsi="Arial" w:cs="Arial"/>
              </w:rPr>
              <w:t>.</w:t>
            </w:r>
          </w:p>
          <w:p w14:paraId="3617EB0F" w14:textId="6A7B064A" w:rsidR="00E104B9" w:rsidRDefault="5C0064A2" w:rsidP="23B44AA6">
            <w:pPr>
              <w:spacing w:after="200" w:line="257" w:lineRule="auto"/>
            </w:pPr>
            <w:r w:rsidRPr="23B44AA6">
              <w:rPr>
                <w:rFonts w:ascii="Arial" w:eastAsia="Arial" w:hAnsi="Arial" w:cs="Arial"/>
                <w:b/>
                <w:bCs/>
                <w:color w:val="FF0000"/>
              </w:rPr>
              <w:t xml:space="preserve">Please note </w:t>
            </w:r>
            <w:r w:rsidR="00070EA8">
              <w:rPr>
                <w:rFonts w:ascii="Arial" w:eastAsia="Arial" w:hAnsi="Arial" w:cs="Arial"/>
                <w:b/>
                <w:bCs/>
                <w:color w:val="FF0000"/>
              </w:rPr>
              <w:t xml:space="preserve">that </w:t>
            </w:r>
            <w:r w:rsidRPr="23B44AA6">
              <w:rPr>
                <w:rFonts w:ascii="Arial" w:eastAsia="Arial" w:hAnsi="Arial" w:cs="Arial"/>
                <w:b/>
                <w:bCs/>
                <w:color w:val="FF0000"/>
              </w:rPr>
              <w:t xml:space="preserve">qualifying </w:t>
            </w:r>
            <w:r w:rsidR="00070EA8">
              <w:rPr>
                <w:rFonts w:ascii="Arial" w:eastAsia="Arial" w:hAnsi="Arial" w:cs="Arial"/>
                <w:b/>
                <w:bCs/>
                <w:color w:val="FF0000"/>
              </w:rPr>
              <w:t xml:space="preserve">any aspect of </w:t>
            </w:r>
            <w:r w:rsidRPr="23B44AA6">
              <w:rPr>
                <w:rFonts w:ascii="Arial" w:eastAsia="Arial" w:hAnsi="Arial" w:cs="Arial"/>
                <w:b/>
                <w:bCs/>
                <w:color w:val="FF0000"/>
              </w:rPr>
              <w:t xml:space="preserve">the technical specification </w:t>
            </w:r>
            <w:r w:rsidR="00C116C5">
              <w:rPr>
                <w:rFonts w:ascii="Arial" w:eastAsia="Arial" w:hAnsi="Arial" w:cs="Arial"/>
                <w:b/>
                <w:bCs/>
                <w:color w:val="FF0000"/>
              </w:rPr>
              <w:t xml:space="preserve">will impact your technical score - </w:t>
            </w:r>
            <w:r w:rsidR="00C116C5" w:rsidRPr="00C116C5">
              <w:rPr>
                <w:rFonts w:ascii="Arial" w:eastAsia="Arial" w:hAnsi="Arial" w:cs="Arial"/>
                <w:color w:val="FF0000"/>
              </w:rPr>
              <w:t xml:space="preserve">see </w:t>
            </w:r>
            <w:r w:rsidR="76C4B0A7" w:rsidRPr="00C116C5">
              <w:rPr>
                <w:rFonts w:ascii="Arial" w:eastAsia="Arial" w:hAnsi="Arial" w:cs="Arial"/>
                <w:color w:val="FF0000"/>
              </w:rPr>
              <w:t>Tender</w:t>
            </w:r>
            <w:r w:rsidR="76C4B0A7" w:rsidRPr="23B44AA6">
              <w:rPr>
                <w:rFonts w:ascii="Arial" w:eastAsia="Arial" w:hAnsi="Arial" w:cs="Arial"/>
                <w:color w:val="FF0000"/>
              </w:rPr>
              <w:t xml:space="preserve"> Pack- </w:t>
            </w:r>
            <w:r w:rsidR="006439A4">
              <w:rPr>
                <w:rFonts w:ascii="Arial" w:eastAsia="Arial" w:hAnsi="Arial" w:cs="Arial"/>
                <w:color w:val="FF0000"/>
              </w:rPr>
              <w:t>‘</w:t>
            </w:r>
            <w:r w:rsidR="76C4B0A7" w:rsidRPr="23B44AA6">
              <w:rPr>
                <w:rFonts w:ascii="Arial" w:eastAsia="Arial" w:hAnsi="Arial" w:cs="Arial"/>
                <w:color w:val="FF0000"/>
              </w:rPr>
              <w:t xml:space="preserve">ITT Instructions </w:t>
            </w:r>
            <w:r w:rsidR="006439A4">
              <w:rPr>
                <w:rFonts w:ascii="Arial" w:eastAsia="Arial" w:hAnsi="Arial" w:cs="Arial"/>
                <w:color w:val="FF0000"/>
              </w:rPr>
              <w:t>- ITT Open’</w:t>
            </w:r>
          </w:p>
        </w:tc>
      </w:tr>
      <w:tr w:rsidR="00E104B9" w14:paraId="4CD9203C" w14:textId="77777777" w:rsidTr="23B44AA6">
        <w:trPr>
          <w:trHeight w:val="990"/>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22DE4893" w14:textId="3FBB01C9" w:rsidR="00E104B9" w:rsidRDefault="00532CAD">
            <w:pPr>
              <w:rPr>
                <w:rFonts w:ascii="Arial" w:eastAsia="Arial" w:hAnsi="Arial" w:cs="Arial"/>
                <w:color w:val="000000" w:themeColor="text1"/>
              </w:rPr>
            </w:pPr>
            <w:r w:rsidRPr="23B44AA6">
              <w:rPr>
                <w:rFonts w:ascii="Arial" w:eastAsia="Arial" w:hAnsi="Arial" w:cs="Arial"/>
              </w:rPr>
              <w:t>Please limit the responses in th</w:t>
            </w:r>
            <w:r>
              <w:rPr>
                <w:rFonts w:ascii="Arial" w:eastAsia="Arial" w:hAnsi="Arial" w:cs="Arial"/>
              </w:rPr>
              <w:t>is</w:t>
            </w:r>
            <w:r w:rsidRPr="23B44AA6">
              <w:rPr>
                <w:rFonts w:ascii="Arial" w:eastAsia="Arial" w:hAnsi="Arial" w:cs="Arial"/>
              </w:rPr>
              <w:t xml:space="preserve"> text box to 500 words</w:t>
            </w:r>
          </w:p>
          <w:p w14:paraId="4492FBC1" w14:textId="77777777" w:rsidR="00E104B9" w:rsidRDefault="00E104B9">
            <w:pPr>
              <w:rPr>
                <w:rFonts w:ascii="Arial" w:eastAsia="Arial" w:hAnsi="Arial" w:cs="Arial"/>
                <w:color w:val="000000" w:themeColor="text1"/>
              </w:rPr>
            </w:pPr>
          </w:p>
          <w:p w14:paraId="53005D96" w14:textId="77777777" w:rsidR="00744251" w:rsidRDefault="00744251">
            <w:pPr>
              <w:rPr>
                <w:rFonts w:ascii="Arial" w:eastAsia="Arial" w:hAnsi="Arial" w:cs="Arial"/>
                <w:color w:val="000000" w:themeColor="text1"/>
              </w:rPr>
            </w:pPr>
          </w:p>
          <w:p w14:paraId="08E8D117" w14:textId="77777777" w:rsidR="00744251" w:rsidRDefault="00744251">
            <w:pPr>
              <w:rPr>
                <w:rFonts w:ascii="Arial" w:eastAsia="Arial" w:hAnsi="Arial" w:cs="Arial"/>
                <w:color w:val="000000" w:themeColor="text1"/>
              </w:rPr>
            </w:pPr>
          </w:p>
          <w:p w14:paraId="55D0F879" w14:textId="77777777" w:rsidR="00E104B9" w:rsidRPr="009967D7" w:rsidRDefault="00E104B9">
            <w:pPr>
              <w:rPr>
                <w:rFonts w:ascii="Arial" w:eastAsia="Arial" w:hAnsi="Arial" w:cs="Arial"/>
                <w:color w:val="000000" w:themeColor="text1"/>
              </w:rPr>
            </w:pPr>
          </w:p>
        </w:tc>
      </w:tr>
    </w:tbl>
    <w:p w14:paraId="7282003E" w14:textId="77777777" w:rsidR="00E104B9" w:rsidRPr="00236F9A" w:rsidRDefault="00E104B9" w:rsidP="00FA5791">
      <w:pPr>
        <w:pStyle w:val="Heading1"/>
        <w:numPr>
          <w:ilvl w:val="0"/>
          <w:numId w:val="15"/>
        </w:numPr>
        <w:rPr>
          <w:rStyle w:val="BookTitle"/>
          <w:color w:val="0070C0"/>
          <w:sz w:val="28"/>
          <w:szCs w:val="24"/>
        </w:rPr>
      </w:pPr>
      <w:bookmarkStart w:id="12" w:name="_Toc222144459"/>
      <w:bookmarkEnd w:id="11"/>
      <w:r w:rsidRPr="00236F9A">
        <w:rPr>
          <w:rStyle w:val="BookTitle"/>
          <w:color w:val="0070C0"/>
          <w:sz w:val="28"/>
          <w:szCs w:val="24"/>
        </w:rPr>
        <w:t>Products</w:t>
      </w:r>
      <w:bookmarkEnd w:id="12"/>
      <w:r w:rsidRPr="00236F9A">
        <w:rPr>
          <w:rStyle w:val="BookTitle"/>
          <w:color w:val="0070C0"/>
          <w:sz w:val="28"/>
          <w:szCs w:val="24"/>
        </w:rPr>
        <w:t xml:space="preserve"> </w:t>
      </w:r>
    </w:p>
    <w:p w14:paraId="00503381" w14:textId="77777777" w:rsidR="00E104B9" w:rsidRPr="008F498D" w:rsidRDefault="00E104B9" w:rsidP="00E104B9">
      <w:pPr>
        <w:spacing w:after="0"/>
        <w:jc w:val="both"/>
      </w:pPr>
      <w:r w:rsidRPr="735C7C0D">
        <w:rPr>
          <w:rFonts w:ascii="Arial" w:eastAsia="Arial" w:hAnsi="Arial" w:cs="Arial"/>
          <w:color w:val="000000" w:themeColor="text1"/>
          <w:sz w:val="23"/>
          <w:szCs w:val="23"/>
        </w:rPr>
        <w:t xml:space="preserve"> </w:t>
      </w:r>
    </w:p>
    <w:p w14:paraId="1FD47B69" w14:textId="77777777" w:rsidR="00E104B9"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An indicative list of </w:t>
      </w:r>
      <w:r>
        <w:rPr>
          <w:rFonts w:ascii="Arial" w:eastAsia="Arial" w:hAnsi="Arial" w:cs="Arial"/>
          <w:color w:val="000000" w:themeColor="text1"/>
        </w:rPr>
        <w:t>product</w:t>
      </w:r>
      <w:r w:rsidRPr="735C7C0D">
        <w:rPr>
          <w:rFonts w:ascii="Arial" w:eastAsia="Arial" w:hAnsi="Arial" w:cs="Arial"/>
          <w:color w:val="000000" w:themeColor="text1"/>
        </w:rPr>
        <w:t xml:space="preserve"> doses for intravenous administration required by the participating Trusts is provided in the Offer Schedule. The stated numbers of units are based on current usage but will be subject to change during the life of the contract. Trusts reserve the right to continue to manufacture products “in-house” to meet their own requirements. If an MHRA (Medicines and Healthcare products Regulatory Agency) licensed product becomes available to replace any of the listed doses during the life of the contract, the participating Trusts reserve the right to purchase that product in place of the unlicensed product. </w:t>
      </w:r>
    </w:p>
    <w:p w14:paraId="358F30AE" w14:textId="77777777" w:rsidR="00E104B9" w:rsidRPr="008F498D" w:rsidRDefault="00E104B9" w:rsidP="00E104B9">
      <w:pPr>
        <w:pStyle w:val="ListParagraph"/>
        <w:spacing w:after="0"/>
        <w:ind w:left="840"/>
        <w:jc w:val="both"/>
        <w:rPr>
          <w:rFonts w:ascii="Arial" w:eastAsia="Arial" w:hAnsi="Arial" w:cs="Arial"/>
          <w:color w:val="000000" w:themeColor="text1"/>
        </w:rPr>
      </w:pPr>
    </w:p>
    <w:p w14:paraId="514B5AA7" w14:textId="77777777" w:rsidR="00E104B9" w:rsidRDefault="00000000" w:rsidP="00E104B9">
      <w:pPr>
        <w:spacing w:after="0"/>
        <w:ind w:left="709"/>
        <w:jc w:val="right"/>
        <w:rPr>
          <w:rFonts w:ascii="Arial" w:eastAsia="Arial" w:hAnsi="Arial" w:cs="Arial"/>
          <w:color w:val="808080" w:themeColor="background1" w:themeShade="80"/>
          <w:sz w:val="24"/>
          <w:szCs w:val="24"/>
        </w:rPr>
      </w:pPr>
      <w:sdt>
        <w:sdtPr>
          <w:rPr>
            <w:rFonts w:ascii="Arial" w:eastAsia="Calibri" w:hAnsi="Arial" w:cs="Arial"/>
            <w:color w:val="808080"/>
            <w:sz w:val="24"/>
            <w:szCs w:val="24"/>
            <w:highlight w:val="yellow"/>
          </w:rPr>
          <w:alias w:val="Please select"/>
          <w:tag w:val="Please select"/>
          <w:id w:val="-41138568"/>
          <w:placeholder>
            <w:docPart w:val="092D6A38BCA5427DB03AD7CCB58F849B"/>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52E19188" w14:textId="77777777" w:rsidR="00E104B9" w:rsidRPr="008F498D" w:rsidRDefault="00E104B9" w:rsidP="00E104B9">
      <w:pPr>
        <w:spacing w:after="0"/>
        <w:ind w:left="709"/>
        <w:jc w:val="right"/>
      </w:pPr>
    </w:p>
    <w:p w14:paraId="3298F895"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Secondary packaging is required for all products. Suppliers must ensure that the product and secondary packaging are labelled. </w:t>
      </w:r>
    </w:p>
    <w:p w14:paraId="31852E5E"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732030900"/>
          <w:placeholder>
            <w:docPart w:val="6C75D567A8FC4BB19A5F6D041F68ED43"/>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5D509580" w14:textId="224ED0DD" w:rsidR="00E104B9" w:rsidRPr="009B6C46" w:rsidRDefault="001E0096" w:rsidP="00FA5791">
      <w:pPr>
        <w:pStyle w:val="ListParagraph"/>
        <w:numPr>
          <w:ilvl w:val="1"/>
          <w:numId w:val="15"/>
        </w:numPr>
        <w:spacing w:after="0"/>
        <w:ind w:left="840" w:hanging="556"/>
        <w:jc w:val="both"/>
        <w:rPr>
          <w:rFonts w:ascii="Arial" w:eastAsia="Arial" w:hAnsi="Arial" w:cs="Arial"/>
          <w:color w:val="000000" w:themeColor="text1"/>
        </w:rPr>
      </w:pPr>
      <w:r>
        <w:rPr>
          <w:rFonts w:ascii="Arial" w:eastAsia="Calibri" w:hAnsi="Arial" w:cs="Arial"/>
          <w:color w:val="000000"/>
        </w:rPr>
        <w:t>All p</w:t>
      </w:r>
      <w:r w:rsidRPr="006A0B59">
        <w:rPr>
          <w:rFonts w:ascii="Arial" w:eastAsia="Calibri" w:hAnsi="Arial" w:cs="Arial"/>
          <w:color w:val="000000"/>
        </w:rPr>
        <w:t xml:space="preserve">roducts should be supplied in accordance with </w:t>
      </w:r>
      <w:r>
        <w:rPr>
          <w:rFonts w:ascii="Arial" w:eastAsia="Calibri" w:hAnsi="Arial" w:cs="Arial"/>
          <w:color w:val="000000"/>
        </w:rPr>
        <w:t xml:space="preserve">the published national </w:t>
      </w:r>
      <w:proofErr w:type="gramStart"/>
      <w:r>
        <w:rPr>
          <w:rFonts w:ascii="Arial" w:eastAsia="Calibri" w:hAnsi="Arial" w:cs="Arial"/>
          <w:color w:val="000000"/>
        </w:rPr>
        <w:t>NHS  dose</w:t>
      </w:r>
      <w:proofErr w:type="gramEnd"/>
      <w:r>
        <w:rPr>
          <w:rFonts w:ascii="Arial" w:eastAsia="Calibri" w:hAnsi="Arial" w:cs="Arial"/>
          <w:color w:val="000000"/>
        </w:rPr>
        <w:t xml:space="preserve"> banded chemotherapy standardised product specifications</w:t>
      </w:r>
      <w:r w:rsidR="009B6C46">
        <w:rPr>
          <w:rFonts w:ascii="Arial" w:eastAsia="Calibri" w:hAnsi="Arial" w:cs="Arial"/>
          <w:color w:val="000000"/>
        </w:rPr>
        <w:t xml:space="preserve">: </w:t>
      </w:r>
    </w:p>
    <w:p w14:paraId="16A77416" w14:textId="08BE7FCC" w:rsidR="00F87B5E" w:rsidRDefault="009B6C46" w:rsidP="009B6C46">
      <w:pPr>
        <w:pStyle w:val="ListParagraph"/>
        <w:spacing w:after="0"/>
        <w:ind w:left="840"/>
        <w:jc w:val="both"/>
      </w:pPr>
      <w:hyperlink r:id="rId13" w:history="1">
        <w:r w:rsidRPr="00F95850">
          <w:rPr>
            <w:rStyle w:val="Hyperlink"/>
            <w:rFonts w:ascii="Arial" w:eastAsia="Calibri" w:hAnsi="Arial" w:cs="Arial"/>
          </w:rPr>
          <w:t>https://www.england.nhs.uk/commissioning/spec-services/npc-crg/group-b/b02/dose-banded-chemotherapy-standardised-product-specifications/</w:t>
        </w:r>
      </w:hyperlink>
    </w:p>
    <w:p w14:paraId="30C16D29" w14:textId="77777777" w:rsidR="00E701F9" w:rsidRPr="009B6C46" w:rsidRDefault="00E701F9" w:rsidP="009B6C46">
      <w:pPr>
        <w:pStyle w:val="ListParagraph"/>
        <w:spacing w:after="0"/>
        <w:ind w:left="840"/>
        <w:jc w:val="both"/>
        <w:rPr>
          <w:rFonts w:ascii="Arial" w:eastAsia="Arial" w:hAnsi="Arial" w:cs="Arial"/>
          <w:color w:val="000000" w:themeColor="text1"/>
        </w:rPr>
      </w:pPr>
    </w:p>
    <w:p w14:paraId="00603503"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865491734"/>
          <w:placeholder>
            <w:docPart w:val="C1BBF1399D9742AD969B7655F22DA056"/>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3064F27F" w14:textId="7DF69021" w:rsidR="00B97E9F" w:rsidRDefault="00B97E9F">
      <w:r>
        <w:br w:type="page"/>
      </w:r>
    </w:p>
    <w:p w14:paraId="77044748" w14:textId="77777777" w:rsidR="00127792" w:rsidRDefault="00127792"/>
    <w:tbl>
      <w:tblPr>
        <w:tblStyle w:val="TableGrid"/>
        <w:tblW w:w="8834" w:type="dxa"/>
        <w:tblInd w:w="795" w:type="dxa"/>
        <w:tblLayout w:type="fixed"/>
        <w:tblLook w:val="04A0" w:firstRow="1" w:lastRow="0" w:firstColumn="1" w:lastColumn="0" w:noHBand="0" w:noVBand="1"/>
      </w:tblPr>
      <w:tblGrid>
        <w:gridCol w:w="8834"/>
      </w:tblGrid>
      <w:tr w:rsidR="00127792" w14:paraId="6D7B5CA8"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274A6E6F" w14:textId="27AF420D" w:rsidR="00127792" w:rsidRDefault="00127792" w:rsidP="00E23E39">
            <w:pPr>
              <w:spacing w:after="200" w:line="257" w:lineRule="auto"/>
            </w:pPr>
            <w:r>
              <w:rPr>
                <w:rFonts w:ascii="Arial" w:eastAsia="Arial" w:hAnsi="Arial" w:cs="Arial"/>
                <w:b/>
                <w:bCs/>
                <w:color w:val="000000" w:themeColor="text1"/>
              </w:rPr>
              <w:t>Section 3 – Products: Explanation</w:t>
            </w:r>
            <w:r w:rsidRPr="735C7C0D">
              <w:rPr>
                <w:rFonts w:ascii="Arial" w:eastAsia="Arial" w:hAnsi="Arial" w:cs="Arial"/>
                <w:b/>
                <w:bCs/>
                <w:color w:val="000000" w:themeColor="text1"/>
              </w:rPr>
              <w:t xml:space="preserve"> of any </w:t>
            </w:r>
            <w:r>
              <w:rPr>
                <w:rFonts w:ascii="Arial" w:eastAsia="Arial" w:hAnsi="Arial" w:cs="Arial"/>
                <w:b/>
                <w:bCs/>
                <w:color w:val="000000" w:themeColor="text1"/>
              </w:rPr>
              <w:t>specification clauses</w:t>
            </w:r>
            <w:r w:rsidRPr="735C7C0D">
              <w:rPr>
                <w:rFonts w:ascii="Arial" w:eastAsia="Arial" w:hAnsi="Arial" w:cs="Arial"/>
                <w:b/>
                <w:bCs/>
                <w:color w:val="000000" w:themeColor="text1"/>
              </w:rPr>
              <w:t xml:space="preserve"> </w:t>
            </w:r>
            <w:r>
              <w:rPr>
                <w:rFonts w:ascii="Arial" w:eastAsia="Arial" w:hAnsi="Arial" w:cs="Arial"/>
                <w:b/>
                <w:bCs/>
                <w:color w:val="000000" w:themeColor="text1"/>
              </w:rPr>
              <w:t>which you cannot comply with</w:t>
            </w:r>
          </w:p>
        </w:tc>
      </w:tr>
      <w:tr w:rsidR="00127792" w14:paraId="77405FF9"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309E8C0C" w14:textId="77777777" w:rsidR="00127792" w:rsidRDefault="00127792" w:rsidP="00E23E39">
            <w:pPr>
              <w:spacing w:after="200" w:line="257" w:lineRule="auto"/>
              <w:rPr>
                <w:rFonts w:ascii="Arial" w:eastAsia="Arial" w:hAnsi="Arial" w:cs="Arial"/>
              </w:rPr>
            </w:pPr>
            <w:r w:rsidRPr="00744251">
              <w:rPr>
                <w:rFonts w:ascii="Arial" w:eastAsia="Arial" w:hAnsi="Arial" w:cs="Arial"/>
                <w:b/>
                <w:bCs/>
                <w:u w:val="single"/>
              </w:rPr>
              <w:t>In the box below</w:t>
            </w:r>
            <w:r>
              <w:rPr>
                <w:rFonts w:ascii="Arial" w:eastAsia="Arial" w:hAnsi="Arial" w:cs="Arial"/>
              </w:rPr>
              <w:t>, please</w:t>
            </w:r>
            <w:r w:rsidRPr="23B44AA6">
              <w:rPr>
                <w:rFonts w:ascii="Arial" w:eastAsia="Arial" w:hAnsi="Arial" w:cs="Arial"/>
              </w:rPr>
              <w:t xml:space="preserve"> provide explanations of any ‘Do not agree’ responses </w:t>
            </w:r>
            <w:r>
              <w:rPr>
                <w:rFonts w:ascii="Arial" w:eastAsia="Arial" w:hAnsi="Arial" w:cs="Arial"/>
              </w:rPr>
              <w:t xml:space="preserve">to any specification clauses in this section.  This must also set out </w:t>
            </w:r>
            <w:r w:rsidRPr="23B44AA6">
              <w:rPr>
                <w:rFonts w:ascii="Arial" w:eastAsia="Arial" w:hAnsi="Arial" w:cs="Arial"/>
              </w:rPr>
              <w:t>the alternative arrangements you are proposing which you consider will ensure your service delivery will still meet our needs.</w:t>
            </w:r>
          </w:p>
          <w:p w14:paraId="4D6F7B4E" w14:textId="24474CE1" w:rsidR="00127792" w:rsidRDefault="00127792" w:rsidP="00E23E39">
            <w:pPr>
              <w:spacing w:after="200" w:line="257" w:lineRule="auto"/>
              <w:rPr>
                <w:rFonts w:ascii="Arial" w:eastAsia="Arial" w:hAnsi="Arial" w:cs="Arial"/>
              </w:rPr>
            </w:pPr>
            <w:r w:rsidRPr="23B44AA6">
              <w:rPr>
                <w:rFonts w:ascii="Arial" w:eastAsia="Arial" w:hAnsi="Arial" w:cs="Arial"/>
                <w:color w:val="FF0000"/>
              </w:rPr>
              <w:t xml:space="preserve">Please make sure any </w:t>
            </w:r>
            <w:r>
              <w:rPr>
                <w:rFonts w:ascii="Arial" w:eastAsia="Arial" w:hAnsi="Arial" w:cs="Arial"/>
                <w:color w:val="FF0000"/>
              </w:rPr>
              <w:t>response below</w:t>
            </w:r>
            <w:r w:rsidRPr="23B44AA6">
              <w:rPr>
                <w:rFonts w:ascii="Arial" w:eastAsia="Arial" w:hAnsi="Arial" w:cs="Arial"/>
                <w:color w:val="FF0000"/>
              </w:rPr>
              <w:t xml:space="preserve"> clearly reference</w:t>
            </w:r>
            <w:r w:rsidR="00070642">
              <w:rPr>
                <w:rFonts w:ascii="Arial" w:eastAsia="Arial" w:hAnsi="Arial" w:cs="Arial"/>
                <w:color w:val="FF0000"/>
              </w:rPr>
              <w:t>s</w:t>
            </w:r>
            <w:r w:rsidRPr="23B44AA6">
              <w:rPr>
                <w:rFonts w:ascii="Arial" w:eastAsia="Arial" w:hAnsi="Arial" w:cs="Arial"/>
                <w:color w:val="FF0000"/>
              </w:rPr>
              <w:t xml:space="preserve"> the Clause number</w:t>
            </w:r>
            <w:r w:rsidRPr="23B44AA6">
              <w:rPr>
                <w:rFonts w:ascii="Arial" w:eastAsia="Arial" w:hAnsi="Arial" w:cs="Arial"/>
              </w:rPr>
              <w:t>.</w:t>
            </w:r>
          </w:p>
          <w:p w14:paraId="48DA3C19" w14:textId="77777777" w:rsidR="00127792" w:rsidRDefault="00127792" w:rsidP="00E23E39">
            <w:pPr>
              <w:spacing w:after="200" w:line="257" w:lineRule="auto"/>
            </w:pPr>
            <w:r w:rsidRPr="23B44AA6">
              <w:rPr>
                <w:rFonts w:ascii="Arial" w:eastAsia="Arial" w:hAnsi="Arial" w:cs="Arial"/>
                <w:b/>
                <w:bCs/>
                <w:color w:val="FF0000"/>
              </w:rPr>
              <w:t xml:space="preserve">Please note </w:t>
            </w:r>
            <w:r>
              <w:rPr>
                <w:rFonts w:ascii="Arial" w:eastAsia="Arial" w:hAnsi="Arial" w:cs="Arial"/>
                <w:b/>
                <w:bCs/>
                <w:color w:val="FF0000"/>
              </w:rPr>
              <w:t xml:space="preserve">that </w:t>
            </w:r>
            <w:r w:rsidRPr="23B44AA6">
              <w:rPr>
                <w:rFonts w:ascii="Arial" w:eastAsia="Arial" w:hAnsi="Arial" w:cs="Arial"/>
                <w:b/>
                <w:bCs/>
                <w:color w:val="FF0000"/>
              </w:rPr>
              <w:t xml:space="preserve">qualifying </w:t>
            </w:r>
            <w:r>
              <w:rPr>
                <w:rFonts w:ascii="Arial" w:eastAsia="Arial" w:hAnsi="Arial" w:cs="Arial"/>
                <w:b/>
                <w:bCs/>
                <w:color w:val="FF0000"/>
              </w:rPr>
              <w:t xml:space="preserve">any aspect of </w:t>
            </w:r>
            <w:r w:rsidRPr="23B44AA6">
              <w:rPr>
                <w:rFonts w:ascii="Arial" w:eastAsia="Arial" w:hAnsi="Arial" w:cs="Arial"/>
                <w:b/>
                <w:bCs/>
                <w:color w:val="FF0000"/>
              </w:rPr>
              <w:t xml:space="preserve">the technical specification </w:t>
            </w:r>
            <w:r>
              <w:rPr>
                <w:rFonts w:ascii="Arial" w:eastAsia="Arial" w:hAnsi="Arial" w:cs="Arial"/>
                <w:b/>
                <w:bCs/>
                <w:color w:val="FF0000"/>
              </w:rPr>
              <w:t xml:space="preserve">will impact your technical score - </w:t>
            </w:r>
            <w:r w:rsidRPr="00C116C5">
              <w:rPr>
                <w:rFonts w:ascii="Arial" w:eastAsia="Arial" w:hAnsi="Arial" w:cs="Arial"/>
                <w:color w:val="FF0000"/>
              </w:rPr>
              <w:t>see Tender</w:t>
            </w:r>
            <w:r w:rsidRPr="23B44AA6">
              <w:rPr>
                <w:rFonts w:ascii="Arial" w:eastAsia="Arial" w:hAnsi="Arial" w:cs="Arial"/>
                <w:color w:val="FF0000"/>
              </w:rPr>
              <w:t xml:space="preserve"> Pack- </w:t>
            </w:r>
            <w:r>
              <w:rPr>
                <w:rFonts w:ascii="Arial" w:eastAsia="Arial" w:hAnsi="Arial" w:cs="Arial"/>
                <w:color w:val="FF0000"/>
              </w:rPr>
              <w:t>‘</w:t>
            </w:r>
            <w:r w:rsidRPr="23B44AA6">
              <w:rPr>
                <w:rFonts w:ascii="Arial" w:eastAsia="Arial" w:hAnsi="Arial" w:cs="Arial"/>
                <w:color w:val="FF0000"/>
              </w:rPr>
              <w:t xml:space="preserve">ITT Instructions </w:t>
            </w:r>
            <w:r>
              <w:rPr>
                <w:rFonts w:ascii="Arial" w:eastAsia="Arial" w:hAnsi="Arial" w:cs="Arial"/>
                <w:color w:val="FF0000"/>
              </w:rPr>
              <w:t>- ITT Open’</w:t>
            </w:r>
          </w:p>
        </w:tc>
      </w:tr>
      <w:tr w:rsidR="00127792" w14:paraId="57F1D331" w14:textId="77777777" w:rsidTr="00E23E39">
        <w:trPr>
          <w:trHeight w:val="990"/>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7BAECBF0" w14:textId="77777777" w:rsidR="00127792" w:rsidRDefault="00127792" w:rsidP="00E23E39">
            <w:pPr>
              <w:rPr>
                <w:rFonts w:ascii="Arial" w:eastAsia="Arial" w:hAnsi="Arial" w:cs="Arial"/>
                <w:color w:val="000000" w:themeColor="text1"/>
              </w:rPr>
            </w:pPr>
            <w:r w:rsidRPr="23B44AA6">
              <w:rPr>
                <w:rFonts w:ascii="Arial" w:eastAsia="Arial" w:hAnsi="Arial" w:cs="Arial"/>
              </w:rPr>
              <w:t>Please limit the responses in th</w:t>
            </w:r>
            <w:r>
              <w:rPr>
                <w:rFonts w:ascii="Arial" w:eastAsia="Arial" w:hAnsi="Arial" w:cs="Arial"/>
              </w:rPr>
              <w:t>is</w:t>
            </w:r>
            <w:r w:rsidRPr="23B44AA6">
              <w:rPr>
                <w:rFonts w:ascii="Arial" w:eastAsia="Arial" w:hAnsi="Arial" w:cs="Arial"/>
              </w:rPr>
              <w:t xml:space="preserve"> text box to 500 words</w:t>
            </w:r>
          </w:p>
          <w:p w14:paraId="7BD2B962" w14:textId="77777777" w:rsidR="00127792" w:rsidRDefault="00127792" w:rsidP="00E23E39">
            <w:pPr>
              <w:rPr>
                <w:rFonts w:ascii="Arial" w:eastAsia="Arial" w:hAnsi="Arial" w:cs="Arial"/>
                <w:color w:val="000000" w:themeColor="text1"/>
              </w:rPr>
            </w:pPr>
          </w:p>
          <w:p w14:paraId="5E1EE6E6" w14:textId="77777777" w:rsidR="00127792" w:rsidRDefault="00127792" w:rsidP="00E23E39">
            <w:pPr>
              <w:rPr>
                <w:rFonts w:ascii="Arial" w:eastAsia="Arial" w:hAnsi="Arial" w:cs="Arial"/>
                <w:color w:val="000000" w:themeColor="text1"/>
              </w:rPr>
            </w:pPr>
          </w:p>
          <w:p w14:paraId="628D00F6" w14:textId="77777777" w:rsidR="00127792" w:rsidRDefault="00127792" w:rsidP="00E23E39">
            <w:pPr>
              <w:rPr>
                <w:rFonts w:ascii="Arial" w:eastAsia="Arial" w:hAnsi="Arial" w:cs="Arial"/>
                <w:color w:val="000000" w:themeColor="text1"/>
              </w:rPr>
            </w:pPr>
          </w:p>
          <w:p w14:paraId="566ABD6D" w14:textId="77777777" w:rsidR="00127792" w:rsidRPr="009967D7" w:rsidRDefault="00127792" w:rsidP="00E23E39">
            <w:pPr>
              <w:rPr>
                <w:rFonts w:ascii="Arial" w:eastAsia="Arial" w:hAnsi="Arial" w:cs="Arial"/>
                <w:color w:val="000000" w:themeColor="text1"/>
              </w:rPr>
            </w:pPr>
          </w:p>
        </w:tc>
      </w:tr>
    </w:tbl>
    <w:p w14:paraId="70DC15CA" w14:textId="77777777" w:rsidR="00BE21B4" w:rsidRPr="008F498D" w:rsidRDefault="00BE21B4" w:rsidP="00E104B9">
      <w:pPr>
        <w:spacing w:after="0"/>
        <w:jc w:val="both"/>
      </w:pPr>
    </w:p>
    <w:p w14:paraId="6AF5B90C" w14:textId="77777777" w:rsidR="00E104B9" w:rsidRPr="00236F9A" w:rsidRDefault="00E104B9" w:rsidP="00FA5791">
      <w:pPr>
        <w:pStyle w:val="Heading1"/>
        <w:numPr>
          <w:ilvl w:val="0"/>
          <w:numId w:val="15"/>
        </w:numPr>
        <w:rPr>
          <w:rStyle w:val="BookTitle"/>
          <w:color w:val="0070C0"/>
          <w:sz w:val="28"/>
          <w:szCs w:val="20"/>
        </w:rPr>
      </w:pPr>
      <w:bookmarkStart w:id="13" w:name="_Toc222144460"/>
      <w:r w:rsidRPr="00236F9A">
        <w:rPr>
          <w:rStyle w:val="BookTitle"/>
          <w:color w:val="0070C0"/>
          <w:sz w:val="28"/>
          <w:szCs w:val="20"/>
        </w:rPr>
        <w:t>Medicines Labelling &amp; Packaging</w:t>
      </w:r>
      <w:bookmarkEnd w:id="13"/>
    </w:p>
    <w:p w14:paraId="6FC8EB88" w14:textId="77777777" w:rsidR="00E104B9" w:rsidRPr="008F498D" w:rsidRDefault="00E104B9" w:rsidP="00E104B9">
      <w:pPr>
        <w:spacing w:after="0"/>
        <w:ind w:left="851"/>
        <w:jc w:val="both"/>
      </w:pPr>
      <w:r w:rsidRPr="735C7C0D">
        <w:rPr>
          <w:rFonts w:ascii="Arial" w:eastAsia="Arial" w:hAnsi="Arial" w:cs="Arial"/>
          <w:color w:val="000000" w:themeColor="text1"/>
          <w:sz w:val="23"/>
          <w:szCs w:val="23"/>
        </w:rPr>
        <w:t xml:space="preserve"> </w:t>
      </w:r>
    </w:p>
    <w:p w14:paraId="0A00A916"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Outer packaging of deliveries will comply with the General Pharmaceutical Council (GPhC) Standards for delivery of medicines and medical devices including special storage and health and safety requirements for special handling. </w:t>
      </w:r>
    </w:p>
    <w:p w14:paraId="3CA7F190" w14:textId="5020561B" w:rsidR="00E104B9" w:rsidRPr="00A15EEB" w:rsidRDefault="00000000" w:rsidP="00A15EEB">
      <w:pPr>
        <w:spacing w:after="0"/>
        <w:jc w:val="right"/>
        <w:rPr>
          <w:rFonts w:ascii="Arial" w:eastAsia="Arial" w:hAnsi="Arial" w:cs="Arial"/>
          <w:color w:val="000000" w:themeColor="text1"/>
        </w:rPr>
      </w:pPr>
      <w:sdt>
        <w:sdtPr>
          <w:rPr>
            <w:rFonts w:ascii="Arial" w:eastAsia="Calibri" w:hAnsi="Arial" w:cs="Arial"/>
            <w:color w:val="808080"/>
            <w:sz w:val="24"/>
            <w:szCs w:val="24"/>
            <w:highlight w:val="yellow"/>
          </w:rPr>
          <w:alias w:val="Please select"/>
          <w:tag w:val="Please select"/>
          <w:id w:val="-1827359510"/>
          <w:placeholder>
            <w:docPart w:val="FA6066802829491D8D95F1F20D16837E"/>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000000" w:themeColor="text1"/>
        </w:rPr>
        <w:t xml:space="preserve"> </w:t>
      </w:r>
    </w:p>
    <w:p w14:paraId="11EAE8DF"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All products will be packed in such a way as to give them adequate protection from damage during transit in compliance with Good Distribution Practice. This will include but is not limited to maintaining appropriate temperatures, protection from light and contamination and reasonable protection from mechanical damage. </w:t>
      </w:r>
    </w:p>
    <w:p w14:paraId="6CBB9C2C" w14:textId="01CF46C6" w:rsidR="00E104B9" w:rsidRPr="00A15EEB" w:rsidRDefault="00000000" w:rsidP="00A15EEB">
      <w:pPr>
        <w:spacing w:after="0"/>
        <w:ind w:left="792"/>
        <w:jc w:val="right"/>
        <w:rPr>
          <w:rFonts w:ascii="Arial" w:eastAsia="Arial" w:hAnsi="Arial" w:cs="Arial"/>
          <w:color w:val="808080" w:themeColor="background1" w:themeShade="80"/>
          <w:sz w:val="24"/>
          <w:szCs w:val="24"/>
        </w:rPr>
      </w:pPr>
      <w:sdt>
        <w:sdtPr>
          <w:rPr>
            <w:rFonts w:ascii="Arial" w:eastAsia="Calibri" w:hAnsi="Arial" w:cs="Arial"/>
            <w:color w:val="808080"/>
            <w:sz w:val="24"/>
            <w:szCs w:val="24"/>
            <w:highlight w:val="yellow"/>
          </w:rPr>
          <w:alias w:val="Please select"/>
          <w:tag w:val="Please select"/>
          <w:id w:val="-2093149470"/>
          <w:placeholder>
            <w:docPart w:val="CA4E259B3A174329ADBF899FF55C3833"/>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746329F5"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The Supplier will ensure that medicines are packed in a way that does not put the person delivering or unpacking at risk from exposure to hazardous products if the delivery is subject to mechanical damage. </w:t>
      </w:r>
    </w:p>
    <w:p w14:paraId="0CAAA0C7" w14:textId="608B464A" w:rsidR="00E104B9" w:rsidRPr="00A15EEB" w:rsidRDefault="00000000" w:rsidP="00A15EEB">
      <w:pPr>
        <w:spacing w:after="0"/>
        <w:ind w:left="792"/>
        <w:jc w:val="right"/>
        <w:rPr>
          <w:rFonts w:ascii="Arial" w:eastAsia="Arial" w:hAnsi="Arial" w:cs="Arial"/>
          <w:color w:val="000000" w:themeColor="text1"/>
          <w:sz w:val="23"/>
          <w:szCs w:val="23"/>
        </w:rPr>
      </w:pPr>
      <w:sdt>
        <w:sdtPr>
          <w:rPr>
            <w:rFonts w:ascii="Arial" w:eastAsia="Calibri" w:hAnsi="Arial" w:cs="Arial"/>
            <w:color w:val="808080"/>
            <w:sz w:val="24"/>
            <w:szCs w:val="24"/>
            <w:highlight w:val="yellow"/>
          </w:rPr>
          <w:alias w:val="Please select"/>
          <w:tag w:val="Please select"/>
          <w:id w:val="-1089530502"/>
          <w:placeholder>
            <w:docPart w:val="AB78AE40C8064FE595E16D3E1FBF1679"/>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000000" w:themeColor="text1"/>
          <w:sz w:val="23"/>
          <w:szCs w:val="23"/>
        </w:rPr>
        <w:t xml:space="preserve"> </w:t>
      </w:r>
    </w:p>
    <w:p w14:paraId="08E6B356" w14:textId="77777777" w:rsidR="00E104B9" w:rsidRPr="00973A0F"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Products requiring storage in a refrigerator or freezer, or dark place should be clearly marked and brought to the attention of the Purchasing Authorities recipient to support the continuity of product integrity. </w:t>
      </w:r>
    </w:p>
    <w:p w14:paraId="1A1303C3" w14:textId="55C86E80" w:rsidR="00E104B9" w:rsidRPr="00A15EEB" w:rsidRDefault="00E104B9" w:rsidP="00A15EEB">
      <w:pPr>
        <w:spacing w:after="0"/>
        <w:ind w:left="567"/>
        <w:jc w:val="right"/>
      </w:pPr>
      <w:r w:rsidRPr="735C7C0D">
        <w:rPr>
          <w:rFonts w:ascii="Arial" w:eastAsia="Arial" w:hAnsi="Arial" w:cs="Arial"/>
          <w:color w:val="000000" w:themeColor="text1"/>
          <w:sz w:val="23"/>
          <w:szCs w:val="23"/>
        </w:rPr>
        <w:t xml:space="preserve"> </w:t>
      </w:r>
      <w:sdt>
        <w:sdtPr>
          <w:rPr>
            <w:rFonts w:ascii="Arial" w:eastAsia="Calibri" w:hAnsi="Arial" w:cs="Arial"/>
            <w:color w:val="808080"/>
            <w:sz w:val="24"/>
            <w:szCs w:val="24"/>
            <w:highlight w:val="yellow"/>
          </w:rPr>
          <w:alias w:val="Please select"/>
          <w:tag w:val="Please select"/>
          <w:id w:val="361255865"/>
          <w:placeholder>
            <w:docPart w:val="FAAAFD62D57F4BE8B8DE6D95930F1DE3"/>
          </w:placeholder>
          <w:showingPlcHdr/>
          <w:dropDownList>
            <w:listItem w:value="Please select:"/>
            <w:listItem w:displayText="Agree" w:value="Agree"/>
            <w:listItem w:displayText="Do not agree" w:value="Do not agree"/>
          </w:dropDownList>
        </w:sdtPr>
        <w:sdtContent>
          <w:r>
            <w:rPr>
              <w:rFonts w:ascii="Arial" w:eastAsia="Calibri" w:hAnsi="Arial" w:cs="Arial"/>
              <w:color w:val="808080"/>
              <w:sz w:val="24"/>
              <w:szCs w:val="24"/>
              <w:highlight w:val="yellow"/>
            </w:rPr>
            <w:t>Please select</w:t>
          </w:r>
        </w:sdtContent>
      </w:sdt>
    </w:p>
    <w:p w14:paraId="7D3AF78B" w14:textId="2720BC9E" w:rsidR="00B97E9F" w:rsidRDefault="00B97E9F">
      <w:pPr>
        <w:rPr>
          <w:rFonts w:ascii="Arial" w:eastAsia="Arial" w:hAnsi="Arial" w:cs="Arial"/>
          <w:color w:val="000000" w:themeColor="text1"/>
          <w:sz w:val="23"/>
          <w:szCs w:val="23"/>
        </w:rPr>
      </w:pPr>
      <w:r>
        <w:rPr>
          <w:rFonts w:ascii="Arial" w:eastAsia="Arial" w:hAnsi="Arial" w:cs="Arial"/>
          <w:color w:val="000000" w:themeColor="text1"/>
          <w:sz w:val="23"/>
          <w:szCs w:val="23"/>
        </w:rPr>
        <w:br w:type="page"/>
      </w:r>
    </w:p>
    <w:p w14:paraId="66841526" w14:textId="1D3E61CF"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sz w:val="23"/>
          <w:szCs w:val="23"/>
        </w:rPr>
      </w:pPr>
      <w:r w:rsidRPr="735C7C0D">
        <w:rPr>
          <w:rFonts w:ascii="Arial" w:eastAsia="Arial" w:hAnsi="Arial" w:cs="Arial"/>
          <w:color w:val="000000" w:themeColor="text1"/>
          <w:sz w:val="23"/>
          <w:szCs w:val="23"/>
        </w:rPr>
        <w:lastRenderedPageBreak/>
        <w:t xml:space="preserve">The packaging and labelling of offered products MUST conform to the principles detailed in:  </w:t>
      </w:r>
    </w:p>
    <w:p w14:paraId="742C2D51" w14:textId="77777777" w:rsidR="00E104B9" w:rsidRPr="008F498D" w:rsidRDefault="00E104B9" w:rsidP="00E104B9">
      <w:pPr>
        <w:tabs>
          <w:tab w:val="left" w:pos="851"/>
        </w:tabs>
        <w:spacing w:after="0"/>
        <w:ind w:left="858"/>
        <w:jc w:val="both"/>
      </w:pPr>
      <w:r w:rsidRPr="735C7C0D">
        <w:rPr>
          <w:rFonts w:ascii="Arial" w:eastAsia="Arial" w:hAnsi="Arial" w:cs="Arial"/>
          <w:color w:val="000000" w:themeColor="text1"/>
          <w:sz w:val="23"/>
          <w:szCs w:val="23"/>
        </w:rPr>
        <w:t xml:space="preserve">Best practice guidance on the labelling and packaging of medicines (MHRA December 2020)        </w:t>
      </w:r>
      <w:hyperlink r:id="rId14">
        <w:r w:rsidRPr="735C7C0D">
          <w:rPr>
            <w:rStyle w:val="Hyperlink"/>
            <w:rFonts w:ascii="Calibri" w:eastAsia="Calibri" w:hAnsi="Calibri" w:cs="Calibri"/>
            <w:color w:val="0000FF"/>
          </w:rPr>
          <w:t>Best practice in the labelling and packaging of medicines - GOV.UK (www.gov.uk)</w:t>
        </w:r>
      </w:hyperlink>
    </w:p>
    <w:p w14:paraId="5DD36673" w14:textId="77777777" w:rsidR="00E104B9" w:rsidRPr="008F498D" w:rsidRDefault="00E104B9" w:rsidP="00E104B9">
      <w:pPr>
        <w:spacing w:after="0"/>
        <w:ind w:left="792"/>
        <w:jc w:val="both"/>
      </w:pPr>
      <w:r w:rsidRPr="735C7C0D">
        <w:rPr>
          <w:rFonts w:ascii="Arial" w:eastAsia="Arial" w:hAnsi="Arial" w:cs="Arial"/>
          <w:color w:val="000000" w:themeColor="text1"/>
          <w:sz w:val="23"/>
          <w:szCs w:val="23"/>
        </w:rPr>
        <w:t xml:space="preserve">Design for patient safety: •A guide to the graphic design of medication packaging - Second edition - 2007A </w:t>
      </w:r>
    </w:p>
    <w:p w14:paraId="120E2485" w14:textId="77777777" w:rsidR="00E104B9" w:rsidRPr="008F498D" w:rsidRDefault="00E104B9" w:rsidP="00E104B9">
      <w:pPr>
        <w:spacing w:after="0"/>
        <w:ind w:left="792"/>
        <w:jc w:val="both"/>
      </w:pPr>
      <w:hyperlink r:id="rId15">
        <w:r w:rsidRPr="735C7C0D">
          <w:rPr>
            <w:rStyle w:val="Hyperlink"/>
            <w:rFonts w:ascii="Calibri" w:eastAsia="Calibri" w:hAnsi="Calibri" w:cs="Calibri"/>
            <w:color w:val="0000FF"/>
          </w:rPr>
          <w:t xml:space="preserve">Information Design for Patient Safety: A Guide to the Graphic Design of Medication Packaging. 2nd edition. | </w:t>
        </w:r>
        <w:proofErr w:type="spellStart"/>
        <w:r w:rsidRPr="735C7C0D">
          <w:rPr>
            <w:rStyle w:val="Hyperlink"/>
            <w:rFonts w:ascii="Calibri" w:eastAsia="Calibri" w:hAnsi="Calibri" w:cs="Calibri"/>
            <w:color w:val="0000FF"/>
          </w:rPr>
          <w:t>PSNet</w:t>
        </w:r>
        <w:proofErr w:type="spellEnd"/>
        <w:r w:rsidRPr="735C7C0D">
          <w:rPr>
            <w:rStyle w:val="Hyperlink"/>
            <w:rFonts w:ascii="Calibri" w:eastAsia="Calibri" w:hAnsi="Calibri" w:cs="Calibri"/>
            <w:color w:val="0000FF"/>
          </w:rPr>
          <w:t xml:space="preserve"> (ahrq.gov)</w:t>
        </w:r>
      </w:hyperlink>
    </w:p>
    <w:p w14:paraId="439BB485" w14:textId="77777777" w:rsidR="00E104B9" w:rsidRPr="008F498D" w:rsidRDefault="00E104B9" w:rsidP="00E104B9">
      <w:pPr>
        <w:spacing w:after="0"/>
        <w:ind w:left="792"/>
        <w:jc w:val="both"/>
      </w:pPr>
      <w:r w:rsidRPr="735C7C0D">
        <w:rPr>
          <w:rFonts w:ascii="Arial" w:eastAsia="Arial" w:hAnsi="Arial" w:cs="Arial"/>
          <w:color w:val="000000" w:themeColor="text1"/>
          <w:sz w:val="23"/>
          <w:szCs w:val="23"/>
        </w:rPr>
        <w:t xml:space="preserve">Product Specifications as provided in </w:t>
      </w:r>
      <w:r w:rsidRPr="003541B7">
        <w:rPr>
          <w:rFonts w:ascii="Arial" w:eastAsia="Arial" w:hAnsi="Arial" w:cs="Arial"/>
          <w:highlight w:val="yellow"/>
        </w:rPr>
        <w:t>(</w:t>
      </w:r>
      <w:hyperlink r:id="rId16" w:history="1">
        <w:r w:rsidRPr="00902F85">
          <w:rPr>
            <w:rStyle w:val="Hyperlink"/>
            <w:rFonts w:ascii="Arial" w:eastAsia="Arial" w:hAnsi="Arial" w:cs="Arial"/>
            <w:highlight w:val="yellow"/>
          </w:rPr>
          <w:t>NHS commissioning » Dose banded chemotherapy standardised product specifications</w:t>
        </w:r>
      </w:hyperlink>
    </w:p>
    <w:p w14:paraId="23FE64F2" w14:textId="6F5A35CC" w:rsidR="00851F4E" w:rsidRPr="00BC24E1" w:rsidRDefault="00000000" w:rsidP="00BC24E1">
      <w:pPr>
        <w:spacing w:after="0"/>
        <w:jc w:val="right"/>
        <w:rPr>
          <w:rFonts w:ascii="Arial" w:eastAsia="Arial" w:hAnsi="Arial" w:cs="Arial"/>
          <w:color w:val="000000" w:themeColor="text1"/>
        </w:rPr>
      </w:pPr>
      <w:sdt>
        <w:sdtPr>
          <w:rPr>
            <w:rFonts w:ascii="Arial" w:eastAsia="Calibri" w:hAnsi="Arial" w:cs="Arial"/>
            <w:color w:val="808080"/>
            <w:sz w:val="24"/>
            <w:szCs w:val="24"/>
            <w:highlight w:val="yellow"/>
          </w:rPr>
          <w:alias w:val="Please select"/>
          <w:tag w:val="Please select"/>
          <w:id w:val="-1211029256"/>
          <w:placeholder>
            <w:docPart w:val="EF0BD2D9339444B9A8F61891B9C6C4D3"/>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000000" w:themeColor="text1"/>
        </w:rPr>
        <w:t xml:space="preserve">  </w:t>
      </w:r>
    </w:p>
    <w:tbl>
      <w:tblPr>
        <w:tblStyle w:val="TableGrid"/>
        <w:tblW w:w="8834" w:type="dxa"/>
        <w:tblInd w:w="795" w:type="dxa"/>
        <w:tblLayout w:type="fixed"/>
        <w:tblLook w:val="04A0" w:firstRow="1" w:lastRow="0" w:firstColumn="1" w:lastColumn="0" w:noHBand="0" w:noVBand="1"/>
      </w:tblPr>
      <w:tblGrid>
        <w:gridCol w:w="8834"/>
      </w:tblGrid>
      <w:tr w:rsidR="00851F4E" w14:paraId="759354E4"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121CCA8E" w14:textId="229872E9" w:rsidR="00851F4E" w:rsidRDefault="00851F4E" w:rsidP="00E23E39">
            <w:pPr>
              <w:spacing w:after="200" w:line="257" w:lineRule="auto"/>
            </w:pPr>
            <w:r>
              <w:rPr>
                <w:rFonts w:ascii="Arial" w:eastAsia="Arial" w:hAnsi="Arial" w:cs="Arial"/>
                <w:b/>
                <w:bCs/>
                <w:color w:val="000000" w:themeColor="text1"/>
              </w:rPr>
              <w:t>Section 4 – Medicines, Labelling &amp; Packaging: Explanation</w:t>
            </w:r>
            <w:r w:rsidRPr="735C7C0D">
              <w:rPr>
                <w:rFonts w:ascii="Arial" w:eastAsia="Arial" w:hAnsi="Arial" w:cs="Arial"/>
                <w:b/>
                <w:bCs/>
                <w:color w:val="000000" w:themeColor="text1"/>
              </w:rPr>
              <w:t xml:space="preserve"> of any </w:t>
            </w:r>
            <w:r>
              <w:rPr>
                <w:rFonts w:ascii="Arial" w:eastAsia="Arial" w:hAnsi="Arial" w:cs="Arial"/>
                <w:b/>
                <w:bCs/>
                <w:color w:val="000000" w:themeColor="text1"/>
              </w:rPr>
              <w:t>specification clauses</w:t>
            </w:r>
            <w:r w:rsidRPr="735C7C0D">
              <w:rPr>
                <w:rFonts w:ascii="Arial" w:eastAsia="Arial" w:hAnsi="Arial" w:cs="Arial"/>
                <w:b/>
                <w:bCs/>
                <w:color w:val="000000" w:themeColor="text1"/>
              </w:rPr>
              <w:t xml:space="preserve"> </w:t>
            </w:r>
            <w:r>
              <w:rPr>
                <w:rFonts w:ascii="Arial" w:eastAsia="Arial" w:hAnsi="Arial" w:cs="Arial"/>
                <w:b/>
                <w:bCs/>
                <w:color w:val="000000" w:themeColor="text1"/>
              </w:rPr>
              <w:t>which you cannot comply with</w:t>
            </w:r>
          </w:p>
        </w:tc>
      </w:tr>
      <w:tr w:rsidR="00851F4E" w14:paraId="2DDF6F6F"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302CAE95" w14:textId="77777777" w:rsidR="00851F4E" w:rsidRDefault="00851F4E" w:rsidP="00B81C59">
            <w:pPr>
              <w:spacing w:line="257" w:lineRule="auto"/>
              <w:rPr>
                <w:rFonts w:ascii="Arial" w:eastAsia="Arial" w:hAnsi="Arial" w:cs="Arial"/>
              </w:rPr>
            </w:pPr>
            <w:r w:rsidRPr="00744251">
              <w:rPr>
                <w:rFonts w:ascii="Arial" w:eastAsia="Arial" w:hAnsi="Arial" w:cs="Arial"/>
                <w:b/>
                <w:bCs/>
                <w:u w:val="single"/>
              </w:rPr>
              <w:t>In the box below</w:t>
            </w:r>
            <w:r>
              <w:rPr>
                <w:rFonts w:ascii="Arial" w:eastAsia="Arial" w:hAnsi="Arial" w:cs="Arial"/>
              </w:rPr>
              <w:t>, please</w:t>
            </w:r>
            <w:r w:rsidRPr="23B44AA6">
              <w:rPr>
                <w:rFonts w:ascii="Arial" w:eastAsia="Arial" w:hAnsi="Arial" w:cs="Arial"/>
              </w:rPr>
              <w:t xml:space="preserve"> provide explanations of any ‘Do not agree’ responses </w:t>
            </w:r>
            <w:r>
              <w:rPr>
                <w:rFonts w:ascii="Arial" w:eastAsia="Arial" w:hAnsi="Arial" w:cs="Arial"/>
              </w:rPr>
              <w:t xml:space="preserve">to any specification clauses in this section.  This must also set out </w:t>
            </w:r>
            <w:r w:rsidRPr="23B44AA6">
              <w:rPr>
                <w:rFonts w:ascii="Arial" w:eastAsia="Arial" w:hAnsi="Arial" w:cs="Arial"/>
              </w:rPr>
              <w:t>the alternative arrangements you are proposing which you consider will ensure your service delivery will still meet our needs.</w:t>
            </w:r>
          </w:p>
          <w:p w14:paraId="3D32586E" w14:textId="5DE48ECE" w:rsidR="00851F4E" w:rsidRDefault="00851F4E" w:rsidP="00B81C59">
            <w:pPr>
              <w:spacing w:line="257" w:lineRule="auto"/>
              <w:rPr>
                <w:rFonts w:ascii="Arial" w:eastAsia="Arial" w:hAnsi="Arial" w:cs="Arial"/>
              </w:rPr>
            </w:pPr>
            <w:r w:rsidRPr="23B44AA6">
              <w:rPr>
                <w:rFonts w:ascii="Arial" w:eastAsia="Arial" w:hAnsi="Arial" w:cs="Arial"/>
                <w:color w:val="FF0000"/>
              </w:rPr>
              <w:t xml:space="preserve">Please make sure any </w:t>
            </w:r>
            <w:r>
              <w:rPr>
                <w:rFonts w:ascii="Arial" w:eastAsia="Arial" w:hAnsi="Arial" w:cs="Arial"/>
                <w:color w:val="FF0000"/>
              </w:rPr>
              <w:t>response below</w:t>
            </w:r>
            <w:r w:rsidRPr="23B44AA6">
              <w:rPr>
                <w:rFonts w:ascii="Arial" w:eastAsia="Arial" w:hAnsi="Arial" w:cs="Arial"/>
                <w:color w:val="FF0000"/>
              </w:rPr>
              <w:t xml:space="preserve"> clearly </w:t>
            </w:r>
            <w:r w:rsidR="00070642" w:rsidRPr="23B44AA6">
              <w:rPr>
                <w:rFonts w:ascii="Arial" w:eastAsia="Arial" w:hAnsi="Arial" w:cs="Arial"/>
                <w:color w:val="FF0000"/>
              </w:rPr>
              <w:t>references</w:t>
            </w:r>
            <w:r w:rsidRPr="23B44AA6">
              <w:rPr>
                <w:rFonts w:ascii="Arial" w:eastAsia="Arial" w:hAnsi="Arial" w:cs="Arial"/>
                <w:color w:val="FF0000"/>
              </w:rPr>
              <w:t xml:space="preserve"> the Clause number</w:t>
            </w:r>
            <w:r w:rsidRPr="23B44AA6">
              <w:rPr>
                <w:rFonts w:ascii="Arial" w:eastAsia="Arial" w:hAnsi="Arial" w:cs="Arial"/>
              </w:rPr>
              <w:t>.</w:t>
            </w:r>
          </w:p>
          <w:p w14:paraId="4F7746AE" w14:textId="77777777" w:rsidR="00851F4E" w:rsidRDefault="00851F4E" w:rsidP="00B81C59">
            <w:pPr>
              <w:spacing w:line="257" w:lineRule="auto"/>
            </w:pPr>
            <w:r w:rsidRPr="23B44AA6">
              <w:rPr>
                <w:rFonts w:ascii="Arial" w:eastAsia="Arial" w:hAnsi="Arial" w:cs="Arial"/>
                <w:b/>
                <w:bCs/>
                <w:color w:val="FF0000"/>
              </w:rPr>
              <w:t xml:space="preserve">Please note </w:t>
            </w:r>
            <w:r>
              <w:rPr>
                <w:rFonts w:ascii="Arial" w:eastAsia="Arial" w:hAnsi="Arial" w:cs="Arial"/>
                <w:b/>
                <w:bCs/>
                <w:color w:val="FF0000"/>
              </w:rPr>
              <w:t xml:space="preserve">that </w:t>
            </w:r>
            <w:r w:rsidRPr="23B44AA6">
              <w:rPr>
                <w:rFonts w:ascii="Arial" w:eastAsia="Arial" w:hAnsi="Arial" w:cs="Arial"/>
                <w:b/>
                <w:bCs/>
                <w:color w:val="FF0000"/>
              </w:rPr>
              <w:t xml:space="preserve">qualifying </w:t>
            </w:r>
            <w:r>
              <w:rPr>
                <w:rFonts w:ascii="Arial" w:eastAsia="Arial" w:hAnsi="Arial" w:cs="Arial"/>
                <w:b/>
                <w:bCs/>
                <w:color w:val="FF0000"/>
              </w:rPr>
              <w:t xml:space="preserve">any aspect of </w:t>
            </w:r>
            <w:r w:rsidRPr="23B44AA6">
              <w:rPr>
                <w:rFonts w:ascii="Arial" w:eastAsia="Arial" w:hAnsi="Arial" w:cs="Arial"/>
                <w:b/>
                <w:bCs/>
                <w:color w:val="FF0000"/>
              </w:rPr>
              <w:t xml:space="preserve">the technical specification </w:t>
            </w:r>
            <w:r>
              <w:rPr>
                <w:rFonts w:ascii="Arial" w:eastAsia="Arial" w:hAnsi="Arial" w:cs="Arial"/>
                <w:b/>
                <w:bCs/>
                <w:color w:val="FF0000"/>
              </w:rPr>
              <w:t xml:space="preserve">will impact your technical score - </w:t>
            </w:r>
            <w:r w:rsidRPr="00C116C5">
              <w:rPr>
                <w:rFonts w:ascii="Arial" w:eastAsia="Arial" w:hAnsi="Arial" w:cs="Arial"/>
                <w:color w:val="FF0000"/>
              </w:rPr>
              <w:t>see Tender</w:t>
            </w:r>
            <w:r w:rsidRPr="23B44AA6">
              <w:rPr>
                <w:rFonts w:ascii="Arial" w:eastAsia="Arial" w:hAnsi="Arial" w:cs="Arial"/>
                <w:color w:val="FF0000"/>
              </w:rPr>
              <w:t xml:space="preserve"> Pack- </w:t>
            </w:r>
            <w:r>
              <w:rPr>
                <w:rFonts w:ascii="Arial" w:eastAsia="Arial" w:hAnsi="Arial" w:cs="Arial"/>
                <w:color w:val="FF0000"/>
              </w:rPr>
              <w:t>‘</w:t>
            </w:r>
            <w:r w:rsidRPr="23B44AA6">
              <w:rPr>
                <w:rFonts w:ascii="Arial" w:eastAsia="Arial" w:hAnsi="Arial" w:cs="Arial"/>
                <w:color w:val="FF0000"/>
              </w:rPr>
              <w:t xml:space="preserve">ITT Instructions </w:t>
            </w:r>
            <w:r>
              <w:rPr>
                <w:rFonts w:ascii="Arial" w:eastAsia="Arial" w:hAnsi="Arial" w:cs="Arial"/>
                <w:color w:val="FF0000"/>
              </w:rPr>
              <w:t>- ITT Open’</w:t>
            </w:r>
          </w:p>
        </w:tc>
      </w:tr>
      <w:tr w:rsidR="00851F4E" w14:paraId="13B6F6BC" w14:textId="77777777" w:rsidTr="00E23E39">
        <w:trPr>
          <w:trHeight w:val="990"/>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1C57938D" w14:textId="3F927289" w:rsidR="00851F4E" w:rsidRDefault="00851F4E" w:rsidP="00E23E39">
            <w:pPr>
              <w:rPr>
                <w:rFonts w:ascii="Arial" w:eastAsia="Arial" w:hAnsi="Arial" w:cs="Arial"/>
                <w:color w:val="000000" w:themeColor="text1"/>
              </w:rPr>
            </w:pPr>
            <w:r w:rsidRPr="23B44AA6">
              <w:rPr>
                <w:rFonts w:ascii="Arial" w:eastAsia="Arial" w:hAnsi="Arial" w:cs="Arial"/>
              </w:rPr>
              <w:t>Please limit the responses in th</w:t>
            </w:r>
            <w:r>
              <w:rPr>
                <w:rFonts w:ascii="Arial" w:eastAsia="Arial" w:hAnsi="Arial" w:cs="Arial"/>
              </w:rPr>
              <w:t>is</w:t>
            </w:r>
            <w:r w:rsidRPr="23B44AA6">
              <w:rPr>
                <w:rFonts w:ascii="Arial" w:eastAsia="Arial" w:hAnsi="Arial" w:cs="Arial"/>
              </w:rPr>
              <w:t xml:space="preserve"> text box to 500 words</w:t>
            </w:r>
          </w:p>
          <w:p w14:paraId="66C44C7B" w14:textId="77777777" w:rsidR="00851F4E" w:rsidRPr="009967D7" w:rsidRDefault="00851F4E" w:rsidP="00E23E39">
            <w:pPr>
              <w:rPr>
                <w:rFonts w:ascii="Arial" w:eastAsia="Arial" w:hAnsi="Arial" w:cs="Arial"/>
                <w:color w:val="000000" w:themeColor="text1"/>
              </w:rPr>
            </w:pPr>
          </w:p>
        </w:tc>
      </w:tr>
    </w:tbl>
    <w:p w14:paraId="68FC28CE" w14:textId="77777777" w:rsidR="00E104B9" w:rsidRPr="00236F9A" w:rsidRDefault="00E104B9" w:rsidP="00FA5791">
      <w:pPr>
        <w:pStyle w:val="Heading1"/>
        <w:numPr>
          <w:ilvl w:val="0"/>
          <w:numId w:val="15"/>
        </w:numPr>
        <w:rPr>
          <w:rStyle w:val="BookTitle"/>
          <w:color w:val="0070C0"/>
          <w:sz w:val="28"/>
          <w:szCs w:val="16"/>
        </w:rPr>
      </w:pPr>
      <w:bookmarkStart w:id="14" w:name="_Toc222144461"/>
      <w:r w:rsidRPr="00236F9A">
        <w:rPr>
          <w:rStyle w:val="BookTitle"/>
          <w:color w:val="0070C0"/>
          <w:sz w:val="28"/>
          <w:szCs w:val="16"/>
        </w:rPr>
        <w:t>Ordering and Delivery</w:t>
      </w:r>
      <w:bookmarkEnd w:id="14"/>
    </w:p>
    <w:p w14:paraId="2CB6549B" w14:textId="77777777" w:rsidR="00E104B9" w:rsidRPr="008F498D" w:rsidRDefault="00E104B9" w:rsidP="00E104B9">
      <w:pPr>
        <w:spacing w:after="0"/>
        <w:jc w:val="both"/>
      </w:pPr>
      <w:r w:rsidRPr="735C7C0D">
        <w:rPr>
          <w:rFonts w:ascii="Arial" w:eastAsia="Arial" w:hAnsi="Arial" w:cs="Arial"/>
          <w:color w:val="000000" w:themeColor="text1"/>
          <w:sz w:val="23"/>
          <w:szCs w:val="23"/>
        </w:rPr>
        <w:t xml:space="preserve"> </w:t>
      </w:r>
    </w:p>
    <w:p w14:paraId="69D89C1E" w14:textId="77777777" w:rsidR="00E104B9" w:rsidRPr="00DC68AE" w:rsidRDefault="00E104B9" w:rsidP="00FA5791">
      <w:pPr>
        <w:pStyle w:val="ListParagraph"/>
        <w:numPr>
          <w:ilvl w:val="1"/>
          <w:numId w:val="15"/>
        </w:numPr>
        <w:spacing w:after="0"/>
        <w:ind w:left="840" w:hanging="556"/>
        <w:jc w:val="both"/>
        <w:rPr>
          <w:rFonts w:ascii="Arial" w:eastAsia="Arial" w:hAnsi="Arial" w:cs="Arial"/>
        </w:rPr>
      </w:pPr>
      <w:r w:rsidRPr="735C7C0D">
        <w:rPr>
          <w:rFonts w:ascii="Arial" w:eastAsia="Arial" w:hAnsi="Arial" w:cs="Arial"/>
          <w:color w:val="000000" w:themeColor="text1"/>
        </w:rPr>
        <w:t>Orders will be placed directly with the Supplier to supply the needs</w:t>
      </w:r>
      <w:r w:rsidRPr="735C7C0D">
        <w:rPr>
          <w:rFonts w:ascii="Arial" w:eastAsia="Arial" w:hAnsi="Arial" w:cs="Arial"/>
        </w:rPr>
        <w:t xml:space="preserve"> of the Purchasing Authority, thus placing the responsibility of sourcing the supply with the Supplier. If after acceptance of a Purchase Order, the Supplier is unable to deliver any ordered product in the quantity requested, the Purchasing Authority will be informed as soon as the Supplier becomes aware. Suppliers will liaise with the individual Purchasing Authority regarding products which it is unable to supply in full.</w:t>
      </w:r>
    </w:p>
    <w:p w14:paraId="35EA14A0"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287348500"/>
          <w:placeholder>
            <w:docPart w:val="F2EBAEB6460947598DD33785B8EEDC08"/>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7025FCEA" w14:textId="77777777" w:rsidR="00E104B9" w:rsidRPr="008F498D" w:rsidRDefault="00E104B9" w:rsidP="00E104B9">
      <w:pPr>
        <w:spacing w:after="0"/>
        <w:jc w:val="both"/>
      </w:pPr>
      <w:r w:rsidRPr="735C7C0D">
        <w:rPr>
          <w:rFonts w:ascii="Arial" w:eastAsia="Arial" w:hAnsi="Arial" w:cs="Arial"/>
          <w:color w:val="000000" w:themeColor="text1"/>
        </w:rPr>
        <w:t xml:space="preserve"> </w:t>
      </w:r>
    </w:p>
    <w:p w14:paraId="7C647F16"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Suppliers will need to supply products to the Trusts listed above and specify a standard lead time to enable Trusts to manage their ordering cycles. </w:t>
      </w:r>
    </w:p>
    <w:p w14:paraId="366C665B" w14:textId="77777777" w:rsidR="00E104B9" w:rsidRDefault="00000000" w:rsidP="00E104B9">
      <w:pPr>
        <w:spacing w:after="0"/>
        <w:ind w:left="360"/>
        <w:jc w:val="right"/>
        <w:rPr>
          <w:rFonts w:ascii="Arial" w:eastAsia="Arial" w:hAnsi="Arial" w:cs="Arial"/>
          <w:color w:val="808080" w:themeColor="background1" w:themeShade="80"/>
          <w:sz w:val="24"/>
          <w:szCs w:val="24"/>
        </w:rPr>
      </w:pPr>
      <w:sdt>
        <w:sdtPr>
          <w:rPr>
            <w:rFonts w:ascii="Arial" w:eastAsia="Calibri" w:hAnsi="Arial" w:cs="Arial"/>
            <w:color w:val="808080"/>
            <w:sz w:val="24"/>
            <w:szCs w:val="24"/>
            <w:highlight w:val="yellow"/>
          </w:rPr>
          <w:alias w:val="Please select"/>
          <w:tag w:val="Please select"/>
          <w:id w:val="1635899174"/>
          <w:placeholder>
            <w:docPart w:val="20F09C6BCCD94ABF9B8F4AAD9ED5AA62"/>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779F722B" w14:textId="77777777" w:rsidR="00E104B9" w:rsidRPr="008F498D" w:rsidRDefault="00E104B9" w:rsidP="00E104B9">
      <w:pPr>
        <w:spacing w:after="0"/>
        <w:ind w:left="360"/>
        <w:jc w:val="right"/>
      </w:pPr>
    </w:p>
    <w:p w14:paraId="3AEBD5E8" w14:textId="77777777" w:rsidR="00E104B9" w:rsidRPr="008F498D" w:rsidRDefault="00E104B9" w:rsidP="00FA5791">
      <w:pPr>
        <w:pStyle w:val="ListParagraph"/>
        <w:numPr>
          <w:ilvl w:val="1"/>
          <w:numId w:val="15"/>
        </w:numPr>
        <w:spacing w:after="0" w:line="240" w:lineRule="auto"/>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 </w:t>
      </w:r>
      <w:r w:rsidRPr="735C7C0D">
        <w:rPr>
          <w:rFonts w:ascii="Arial" w:eastAsia="Arial" w:hAnsi="Arial" w:cs="Arial"/>
          <w:color w:val="000000" w:themeColor="text1"/>
          <w:highlight w:val="green"/>
        </w:rPr>
        <w:t>[*]</w:t>
      </w:r>
      <w:r w:rsidRPr="735C7C0D">
        <w:rPr>
          <w:rFonts w:ascii="Arial" w:eastAsia="Arial" w:hAnsi="Arial" w:cs="Arial"/>
          <w:color w:val="000000" w:themeColor="text1"/>
        </w:rPr>
        <w:t xml:space="preserve"> The Supplier will indicate if they are able to perform electronic transmission of ordering and invoicing through the Pharmacy Messaging Service (PMS). If currently unable to do so Suppliers will work towards meeting this specification point but should be able to at least accept email or secure electronic means of transfer.</w:t>
      </w:r>
    </w:p>
    <w:p w14:paraId="0479E98B" w14:textId="77777777" w:rsidR="00E104B9" w:rsidRDefault="00000000" w:rsidP="00E104B9">
      <w:pPr>
        <w:spacing w:line="240" w:lineRule="auto"/>
        <w:ind w:left="792" w:firstLine="648"/>
        <w:jc w:val="right"/>
        <w:rPr>
          <w:rFonts w:ascii="Arial" w:eastAsia="Arial" w:hAnsi="Arial" w:cs="Arial"/>
          <w:b/>
          <w:bCs/>
          <w:color w:val="000000" w:themeColor="text1"/>
        </w:rPr>
      </w:pPr>
      <w:sdt>
        <w:sdtPr>
          <w:rPr>
            <w:rFonts w:ascii="Arial" w:eastAsia="Calibri" w:hAnsi="Arial" w:cs="Arial"/>
            <w:color w:val="808080"/>
            <w:sz w:val="24"/>
            <w:szCs w:val="24"/>
            <w:highlight w:val="yellow"/>
          </w:rPr>
          <w:alias w:val="Please select"/>
          <w:tag w:val="Please select"/>
          <w:id w:val="528381235"/>
          <w:placeholder>
            <w:docPart w:val="4331627723EC46A38F13AFF9D656EEEB"/>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b/>
          <w:bCs/>
          <w:color w:val="000000" w:themeColor="text1"/>
        </w:rPr>
        <w:t xml:space="preserve"> </w:t>
      </w:r>
    </w:p>
    <w:p w14:paraId="54013F2E" w14:textId="1AB74119" w:rsidR="00E104B9" w:rsidRPr="008F498D" w:rsidRDefault="00E104B9" w:rsidP="00F64947">
      <w:pPr>
        <w:spacing w:after="0"/>
      </w:pPr>
    </w:p>
    <w:tbl>
      <w:tblPr>
        <w:tblStyle w:val="TableGrid"/>
        <w:tblW w:w="8834" w:type="dxa"/>
        <w:tblInd w:w="795" w:type="dxa"/>
        <w:tblLayout w:type="fixed"/>
        <w:tblLook w:val="04A0" w:firstRow="1" w:lastRow="0" w:firstColumn="1" w:lastColumn="0" w:noHBand="0" w:noVBand="1"/>
      </w:tblPr>
      <w:tblGrid>
        <w:gridCol w:w="8834"/>
      </w:tblGrid>
      <w:tr w:rsidR="00F64947" w14:paraId="15CFEE16"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175AF220" w14:textId="2F104477" w:rsidR="00F64947" w:rsidRPr="00FB4FFB" w:rsidRDefault="00F64947" w:rsidP="00E23E39">
            <w:pPr>
              <w:spacing w:after="200" w:line="257" w:lineRule="auto"/>
              <w:rPr>
                <w:rFonts w:ascii="Arial" w:eastAsia="Arial" w:hAnsi="Arial" w:cs="Arial"/>
                <w:b/>
                <w:bCs/>
              </w:rPr>
            </w:pPr>
            <w:bookmarkStart w:id="15" w:name="_Hlk211521599"/>
            <w:r w:rsidRPr="00FB4FFB">
              <w:rPr>
                <w:rFonts w:ascii="Arial" w:eastAsia="Arial" w:hAnsi="Arial" w:cs="Arial"/>
                <w:b/>
                <w:bCs/>
              </w:rPr>
              <w:lastRenderedPageBreak/>
              <w:t>Q</w:t>
            </w:r>
            <w:r>
              <w:rPr>
                <w:rFonts w:ascii="Arial" w:eastAsia="Arial" w:hAnsi="Arial" w:cs="Arial"/>
                <w:b/>
                <w:bCs/>
              </w:rPr>
              <w:t>5.3</w:t>
            </w:r>
            <w:r w:rsidRPr="00FB4FFB">
              <w:rPr>
                <w:rFonts w:ascii="Arial" w:eastAsia="Arial" w:hAnsi="Arial" w:cs="Arial"/>
                <w:b/>
                <w:bCs/>
              </w:rPr>
              <w:t xml:space="preserve"> </w:t>
            </w:r>
            <w:r>
              <w:rPr>
                <w:rFonts w:ascii="Arial" w:eastAsia="Arial" w:hAnsi="Arial" w:cs="Arial"/>
                <w:b/>
                <w:bCs/>
              </w:rPr>
              <w:t xml:space="preserve">– </w:t>
            </w:r>
            <w:r w:rsidR="006055FE">
              <w:rPr>
                <w:rFonts w:ascii="Arial" w:eastAsia="Arial" w:hAnsi="Arial" w:cs="Arial"/>
                <w:b/>
                <w:bCs/>
              </w:rPr>
              <w:t>Ordering &amp; Delivery</w:t>
            </w:r>
            <w:r>
              <w:rPr>
                <w:rFonts w:ascii="Arial" w:eastAsia="Arial" w:hAnsi="Arial" w:cs="Arial"/>
                <w:b/>
                <w:bCs/>
              </w:rPr>
              <w:t xml:space="preserve"> </w:t>
            </w:r>
            <w:r w:rsidRPr="00FB4FFB">
              <w:rPr>
                <w:rFonts w:ascii="Arial" w:eastAsia="Arial" w:hAnsi="Arial" w:cs="Arial"/>
                <w:b/>
                <w:bCs/>
              </w:rPr>
              <w:t>(</w:t>
            </w:r>
            <w:r w:rsidR="005B29AA">
              <w:rPr>
                <w:rFonts w:ascii="Arial" w:eastAsia="Arial" w:hAnsi="Arial" w:cs="Arial"/>
                <w:b/>
                <w:bCs/>
              </w:rPr>
              <w:t>1</w:t>
            </w:r>
            <w:r w:rsidR="00CC7414">
              <w:rPr>
                <w:rFonts w:ascii="Arial" w:eastAsia="Arial" w:hAnsi="Arial" w:cs="Arial"/>
                <w:b/>
                <w:bCs/>
              </w:rPr>
              <w:t>6</w:t>
            </w:r>
            <w:r>
              <w:rPr>
                <w:rFonts w:ascii="Arial" w:eastAsia="Arial" w:hAnsi="Arial" w:cs="Arial"/>
                <w:b/>
                <w:bCs/>
              </w:rPr>
              <w:t>%</w:t>
            </w:r>
            <w:r w:rsidRPr="00FB4FFB">
              <w:rPr>
                <w:rFonts w:ascii="Arial" w:eastAsia="Arial" w:hAnsi="Arial" w:cs="Arial"/>
                <w:b/>
                <w:bCs/>
              </w:rPr>
              <w:t>)</w:t>
            </w:r>
          </w:p>
          <w:p w14:paraId="17078607" w14:textId="77777777" w:rsidR="00F64947" w:rsidRPr="009B4246" w:rsidRDefault="00F64947" w:rsidP="00E23E39">
            <w:pPr>
              <w:spacing w:after="120"/>
              <w:rPr>
                <w:rFonts w:ascii="Arial" w:eastAsia="Arial" w:hAnsi="Arial" w:cs="Arial"/>
                <w:b/>
                <w:bCs/>
              </w:rPr>
            </w:pPr>
            <w:r w:rsidRPr="009B4246">
              <w:rPr>
                <w:rFonts w:ascii="Arial" w:eastAsia="Arial" w:hAnsi="Arial" w:cs="Arial"/>
                <w:b/>
                <w:bCs/>
              </w:rPr>
              <w:t xml:space="preserve">See ITT Open – Schedule 4 – Technical, Quality &amp; Social Value Response Document to provide </w:t>
            </w:r>
            <w:r>
              <w:rPr>
                <w:rFonts w:ascii="Arial" w:eastAsia="Arial" w:hAnsi="Arial" w:cs="Arial"/>
                <w:b/>
                <w:bCs/>
              </w:rPr>
              <w:t>a response to the</w:t>
            </w:r>
            <w:r w:rsidRPr="009B4246">
              <w:rPr>
                <w:rFonts w:ascii="Arial" w:eastAsia="Arial" w:hAnsi="Arial" w:cs="Arial"/>
                <w:b/>
                <w:bCs/>
              </w:rPr>
              <w:t xml:space="preserve"> following</w:t>
            </w:r>
            <w:r>
              <w:rPr>
                <w:rFonts w:ascii="Arial" w:eastAsia="Arial" w:hAnsi="Arial" w:cs="Arial"/>
                <w:b/>
                <w:bCs/>
              </w:rPr>
              <w:t xml:space="preserve"> question.</w:t>
            </w:r>
          </w:p>
          <w:p w14:paraId="16AD6A33" w14:textId="405A4050" w:rsidR="00F64947" w:rsidRPr="000E6D66" w:rsidRDefault="00F64947" w:rsidP="00E23E39">
            <w:pPr>
              <w:spacing w:after="200" w:line="257" w:lineRule="auto"/>
            </w:pPr>
            <w:r w:rsidRPr="000E6D66">
              <w:rPr>
                <w:rFonts w:ascii="Arial" w:eastAsia="Arial" w:hAnsi="Arial" w:cs="Arial"/>
                <w:color w:val="000000" w:themeColor="text1"/>
              </w:rPr>
              <w:t>Q5.3</w:t>
            </w:r>
            <w:r w:rsidRPr="000E6D66">
              <w:rPr>
                <w:rFonts w:ascii="Arial" w:eastAsia="Arial" w:hAnsi="Arial" w:cs="Arial"/>
                <w:color w:val="000000" w:themeColor="text1"/>
              </w:rPr>
              <w:tab/>
              <w:t>Please provide details of the methods of receiving orders.</w:t>
            </w:r>
          </w:p>
        </w:tc>
      </w:tr>
      <w:bookmarkEnd w:id="15"/>
    </w:tbl>
    <w:p w14:paraId="7FF68EE7" w14:textId="77777777" w:rsidR="00D96CF8" w:rsidRPr="008F498D" w:rsidRDefault="00D96CF8" w:rsidP="00E104B9">
      <w:pPr>
        <w:ind w:left="792" w:firstLine="648"/>
      </w:pPr>
    </w:p>
    <w:p w14:paraId="103CE228"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Deliveries may be required 52 weeks of the year, including weeks containing bank holidays. Where delivery charges apply, they must be stated in the pricing schedule, </w:t>
      </w:r>
      <w:proofErr w:type="gramStart"/>
      <w:r w:rsidRPr="735C7C0D">
        <w:rPr>
          <w:rFonts w:ascii="Arial" w:eastAsia="Arial" w:hAnsi="Arial" w:cs="Arial"/>
          <w:color w:val="000000" w:themeColor="text1"/>
        </w:rPr>
        <w:t>with the exception of</w:t>
      </w:r>
      <w:proofErr w:type="gramEnd"/>
      <w:r w:rsidRPr="735C7C0D">
        <w:rPr>
          <w:rFonts w:ascii="Arial" w:eastAsia="Arial" w:hAnsi="Arial" w:cs="Arial"/>
          <w:color w:val="000000" w:themeColor="text1"/>
        </w:rPr>
        <w:t xml:space="preserve"> additional deliveries due to errors or short deliveries by the supplier (which will be free of charge to the participating Trusts).</w:t>
      </w:r>
    </w:p>
    <w:p w14:paraId="0ABCD228" w14:textId="77777777" w:rsidR="00E104B9" w:rsidRDefault="00E104B9" w:rsidP="00E104B9">
      <w:pPr>
        <w:spacing w:after="0"/>
        <w:ind w:left="792"/>
        <w:jc w:val="right"/>
        <w:rPr>
          <w:rFonts w:ascii="Arial" w:eastAsia="Calibri" w:hAnsi="Arial" w:cs="Arial"/>
          <w:color w:val="808080"/>
          <w:sz w:val="24"/>
          <w:szCs w:val="24"/>
        </w:rPr>
      </w:pPr>
      <w:r w:rsidRPr="735C7C0D">
        <w:rPr>
          <w:rFonts w:ascii="Arial" w:eastAsia="Arial" w:hAnsi="Arial" w:cs="Arial"/>
          <w:color w:val="000000" w:themeColor="text1"/>
        </w:rPr>
        <w:t xml:space="preserve"> </w:t>
      </w:r>
      <w:r w:rsidRPr="735C7C0D">
        <w:rPr>
          <w:rFonts w:ascii="Arial" w:eastAsia="Arial" w:hAnsi="Arial" w:cs="Arial"/>
          <w:color w:val="808080" w:themeColor="background1" w:themeShade="80"/>
          <w:sz w:val="24"/>
          <w:szCs w:val="24"/>
          <w:highlight w:val="yellow"/>
        </w:rPr>
        <w:t xml:space="preserve"> </w:t>
      </w:r>
      <w:sdt>
        <w:sdtPr>
          <w:rPr>
            <w:rFonts w:ascii="Arial" w:eastAsia="Calibri" w:hAnsi="Arial" w:cs="Arial"/>
            <w:color w:val="808080"/>
            <w:sz w:val="24"/>
            <w:szCs w:val="24"/>
            <w:highlight w:val="yellow"/>
          </w:rPr>
          <w:alias w:val="Please select"/>
          <w:tag w:val="Please select"/>
          <w:id w:val="-1890485734"/>
          <w:placeholder>
            <w:docPart w:val="967D12C554134BC8936F6BC55B4FE02C"/>
          </w:placeholder>
          <w:showingPlcHdr/>
          <w:dropDownList>
            <w:listItem w:value="Please select:"/>
            <w:listItem w:displayText="Agree" w:value="Agree"/>
            <w:listItem w:displayText="Do not agree" w:value="Do not agree"/>
          </w:dropDownList>
        </w:sdtPr>
        <w:sdtContent>
          <w:r>
            <w:rPr>
              <w:rFonts w:ascii="Arial" w:eastAsia="Calibri" w:hAnsi="Arial" w:cs="Arial"/>
              <w:color w:val="808080"/>
              <w:sz w:val="24"/>
              <w:szCs w:val="24"/>
              <w:highlight w:val="yellow"/>
            </w:rPr>
            <w:t>Please select</w:t>
          </w:r>
        </w:sdtContent>
      </w:sdt>
    </w:p>
    <w:p w14:paraId="08D6EFCC" w14:textId="77777777" w:rsidR="00E104B9" w:rsidRPr="008F498D" w:rsidRDefault="00E104B9" w:rsidP="00E104B9">
      <w:pPr>
        <w:spacing w:after="0"/>
        <w:ind w:left="792"/>
        <w:jc w:val="right"/>
      </w:pPr>
    </w:p>
    <w:p w14:paraId="38BA1F7B" w14:textId="77777777" w:rsidR="00E104B9" w:rsidRDefault="00E104B9" w:rsidP="00FA5791">
      <w:pPr>
        <w:pStyle w:val="ListParagraph"/>
        <w:numPr>
          <w:ilvl w:val="1"/>
          <w:numId w:val="15"/>
        </w:numPr>
        <w:ind w:left="840" w:hanging="556"/>
        <w:jc w:val="both"/>
        <w:rPr>
          <w:rFonts w:ascii="Arial" w:eastAsia="Arial" w:hAnsi="Arial" w:cs="Arial"/>
          <w:color w:val="000000" w:themeColor="text1"/>
        </w:rPr>
      </w:pPr>
      <w:r w:rsidRPr="735C7C0D">
        <w:rPr>
          <w:rFonts w:ascii="Arial" w:eastAsia="Arial" w:hAnsi="Arial" w:cs="Arial"/>
          <w:color w:val="000000" w:themeColor="text1"/>
          <w:highlight w:val="green"/>
        </w:rPr>
        <w:t>[*]</w:t>
      </w:r>
      <w:r w:rsidRPr="735C7C0D">
        <w:rPr>
          <w:rFonts w:ascii="Arial" w:eastAsia="Arial" w:hAnsi="Arial" w:cs="Arial"/>
          <w:color w:val="000000" w:themeColor="text1"/>
        </w:rPr>
        <w:t xml:space="preserve"> The Supplier must notify the Purchasing Authority of delivery times at least four weeks in advance for Bank Holidays, e.g. Easter and Christmas. To minimise stock and wastage the Supplier is to specify the degree of tolerance/flexibility around the cut off point for ordering.</w:t>
      </w:r>
    </w:p>
    <w:p w14:paraId="57567844" w14:textId="77777777" w:rsidR="00E104B9" w:rsidRDefault="00000000" w:rsidP="00E104B9">
      <w:pPr>
        <w:pStyle w:val="ListParagraph"/>
        <w:ind w:left="84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40567295"/>
          <w:placeholder>
            <w:docPart w:val="82C2CD3DF8B743C6AB2C5F067A2AC0E4"/>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059EE365" w14:textId="77777777" w:rsidR="00F96A2F" w:rsidRDefault="00F96A2F" w:rsidP="00E104B9">
      <w:pPr>
        <w:pStyle w:val="ListParagraph"/>
        <w:ind w:left="840"/>
        <w:rPr>
          <w:rFonts w:ascii="Arial" w:eastAsia="Arial" w:hAnsi="Arial" w:cs="Arial"/>
          <w:b/>
          <w:bCs/>
          <w:color w:val="000000" w:themeColor="text1"/>
        </w:rPr>
      </w:pPr>
    </w:p>
    <w:p w14:paraId="216E700B" w14:textId="77777777" w:rsidR="0086295B" w:rsidRDefault="0086295B" w:rsidP="00E104B9">
      <w:pPr>
        <w:pStyle w:val="ListParagraph"/>
        <w:ind w:left="840"/>
        <w:rPr>
          <w:rFonts w:ascii="Arial" w:eastAsia="Arial" w:hAnsi="Arial" w:cs="Arial"/>
          <w:b/>
          <w:bCs/>
          <w:color w:val="000000" w:themeColor="text1"/>
        </w:rPr>
      </w:pPr>
    </w:p>
    <w:tbl>
      <w:tblPr>
        <w:tblStyle w:val="TableGrid"/>
        <w:tblW w:w="8834" w:type="dxa"/>
        <w:tblInd w:w="795" w:type="dxa"/>
        <w:tblLayout w:type="fixed"/>
        <w:tblLook w:val="04A0" w:firstRow="1" w:lastRow="0" w:firstColumn="1" w:lastColumn="0" w:noHBand="0" w:noVBand="1"/>
      </w:tblPr>
      <w:tblGrid>
        <w:gridCol w:w="8834"/>
      </w:tblGrid>
      <w:tr w:rsidR="00F96A2F" w14:paraId="3742FF30"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41B3F82A" w14:textId="7697AA3C" w:rsidR="00F96A2F" w:rsidRPr="00FB4FFB" w:rsidRDefault="00F96A2F" w:rsidP="00E23E39">
            <w:pPr>
              <w:spacing w:after="200" w:line="257" w:lineRule="auto"/>
              <w:rPr>
                <w:rFonts w:ascii="Arial" w:eastAsia="Arial" w:hAnsi="Arial" w:cs="Arial"/>
                <w:b/>
                <w:bCs/>
              </w:rPr>
            </w:pPr>
            <w:bookmarkStart w:id="16" w:name="_Hlk211521896"/>
            <w:r w:rsidRPr="00FB4FFB">
              <w:rPr>
                <w:rFonts w:ascii="Arial" w:eastAsia="Arial" w:hAnsi="Arial" w:cs="Arial"/>
                <w:b/>
                <w:bCs/>
              </w:rPr>
              <w:t>Q</w:t>
            </w:r>
            <w:r>
              <w:rPr>
                <w:rFonts w:ascii="Arial" w:eastAsia="Arial" w:hAnsi="Arial" w:cs="Arial"/>
                <w:b/>
                <w:bCs/>
              </w:rPr>
              <w:t>5.5</w:t>
            </w:r>
            <w:r w:rsidRPr="00FB4FFB">
              <w:rPr>
                <w:rFonts w:ascii="Arial" w:eastAsia="Arial" w:hAnsi="Arial" w:cs="Arial"/>
                <w:b/>
                <w:bCs/>
              </w:rPr>
              <w:t xml:space="preserve"> </w:t>
            </w:r>
            <w:r>
              <w:rPr>
                <w:rFonts w:ascii="Arial" w:eastAsia="Arial" w:hAnsi="Arial" w:cs="Arial"/>
                <w:b/>
                <w:bCs/>
              </w:rPr>
              <w:t>– C</w:t>
            </w:r>
            <w:r w:rsidRPr="00F96A2F">
              <w:rPr>
                <w:rFonts w:ascii="Arial" w:eastAsia="Arial" w:hAnsi="Arial" w:cs="Arial"/>
                <w:b/>
                <w:bCs/>
              </w:rPr>
              <w:t xml:space="preserve">ut off times, guaranteed delivery times and degree of flexibility </w:t>
            </w:r>
            <w:r w:rsidRPr="00FB4FFB">
              <w:rPr>
                <w:rFonts w:ascii="Arial" w:eastAsia="Arial" w:hAnsi="Arial" w:cs="Arial"/>
                <w:b/>
                <w:bCs/>
              </w:rPr>
              <w:t>(</w:t>
            </w:r>
            <w:r>
              <w:rPr>
                <w:rFonts w:ascii="Arial" w:eastAsia="Arial" w:hAnsi="Arial" w:cs="Arial"/>
                <w:b/>
                <w:bCs/>
              </w:rPr>
              <w:t>1</w:t>
            </w:r>
            <w:r w:rsidR="002D6C47">
              <w:rPr>
                <w:rFonts w:ascii="Arial" w:eastAsia="Arial" w:hAnsi="Arial" w:cs="Arial"/>
                <w:b/>
                <w:bCs/>
              </w:rPr>
              <w:t>4</w:t>
            </w:r>
            <w:r>
              <w:rPr>
                <w:rFonts w:ascii="Arial" w:eastAsia="Arial" w:hAnsi="Arial" w:cs="Arial"/>
                <w:b/>
                <w:bCs/>
              </w:rPr>
              <w:t>%</w:t>
            </w:r>
            <w:r w:rsidRPr="00FB4FFB">
              <w:rPr>
                <w:rFonts w:ascii="Arial" w:eastAsia="Arial" w:hAnsi="Arial" w:cs="Arial"/>
                <w:b/>
                <w:bCs/>
              </w:rPr>
              <w:t>)</w:t>
            </w:r>
          </w:p>
          <w:p w14:paraId="30443468" w14:textId="77777777" w:rsidR="00F96A2F" w:rsidRPr="000E6D66" w:rsidRDefault="00F96A2F" w:rsidP="00E23E39">
            <w:pPr>
              <w:spacing w:after="120"/>
              <w:rPr>
                <w:rFonts w:ascii="Arial" w:eastAsia="Arial" w:hAnsi="Arial" w:cs="Arial"/>
              </w:rPr>
            </w:pPr>
            <w:r w:rsidRPr="009B4246">
              <w:rPr>
                <w:rFonts w:ascii="Arial" w:eastAsia="Arial" w:hAnsi="Arial" w:cs="Arial"/>
                <w:b/>
                <w:bCs/>
              </w:rPr>
              <w:t xml:space="preserve">See ITT Open – Schedule 4 – Technical, Quality &amp; Social Value Response </w:t>
            </w:r>
            <w:r w:rsidRPr="000E6D66">
              <w:rPr>
                <w:rFonts w:ascii="Arial" w:eastAsia="Arial" w:hAnsi="Arial" w:cs="Arial"/>
              </w:rPr>
              <w:t>Document to provide a response to the following question.</w:t>
            </w:r>
          </w:p>
          <w:p w14:paraId="439B48C1" w14:textId="7149D9CD" w:rsidR="00F96A2F" w:rsidRPr="00EE0060" w:rsidRDefault="00F96A2F" w:rsidP="000E6D66">
            <w:pPr>
              <w:pStyle w:val="ListParagraph"/>
              <w:ind w:left="0"/>
            </w:pPr>
            <w:r w:rsidRPr="000E6D66">
              <w:rPr>
                <w:rFonts w:ascii="Arial" w:eastAsia="Arial" w:hAnsi="Arial" w:cs="Arial"/>
                <w:color w:val="000000" w:themeColor="text1"/>
              </w:rPr>
              <w:t>Q5.5</w:t>
            </w:r>
            <w:r w:rsidR="000E6D66" w:rsidRPr="000E6D66">
              <w:rPr>
                <w:rFonts w:ascii="Arial" w:eastAsia="Arial" w:hAnsi="Arial" w:cs="Arial"/>
                <w:color w:val="000000" w:themeColor="text1"/>
              </w:rPr>
              <w:tab/>
            </w:r>
            <w:r w:rsidRPr="000E6D66">
              <w:rPr>
                <w:rFonts w:ascii="Arial" w:eastAsia="Arial" w:hAnsi="Arial" w:cs="Arial"/>
                <w:color w:val="000000" w:themeColor="text1"/>
              </w:rPr>
              <w:t xml:space="preserve">Please provide details of the cut off times, guaranteed delivery times and degree of flexibility, for orders placed by the list of Purchasing Authorities including </w:t>
            </w:r>
            <w:proofErr w:type="gramStart"/>
            <w:r w:rsidRPr="000E6D66">
              <w:rPr>
                <w:rFonts w:ascii="Arial" w:eastAsia="Arial" w:hAnsi="Arial" w:cs="Arial"/>
                <w:color w:val="000000" w:themeColor="text1"/>
              </w:rPr>
              <w:t>in particular timings</w:t>
            </w:r>
            <w:proofErr w:type="gramEnd"/>
            <w:r w:rsidRPr="000E6D66">
              <w:rPr>
                <w:rFonts w:ascii="Arial" w:eastAsia="Arial" w:hAnsi="Arial" w:cs="Arial"/>
                <w:color w:val="000000" w:themeColor="text1"/>
              </w:rPr>
              <w:t xml:space="preserve"> for the Isle of Wight.</w:t>
            </w:r>
          </w:p>
        </w:tc>
      </w:tr>
      <w:bookmarkEnd w:id="16"/>
    </w:tbl>
    <w:p w14:paraId="2FD1BEED" w14:textId="77777777" w:rsidR="00E104B9" w:rsidRPr="008F498D" w:rsidRDefault="00E104B9" w:rsidP="00466499">
      <w:pPr>
        <w:spacing w:after="0"/>
        <w:jc w:val="both"/>
      </w:pPr>
    </w:p>
    <w:p w14:paraId="1C965C39"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Products should be delivered within 5 business days from receipt of a purchase order. Contractors are required to ensure Trusts are informed if lead-times are greater than 5 business days.</w:t>
      </w:r>
    </w:p>
    <w:p w14:paraId="4F5CAD2E"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616652117"/>
          <w:placeholder>
            <w:docPart w:val="CC0C178F0A944E089BE1FB0598A58DC6"/>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316C9993" w14:textId="77777777" w:rsidR="00E104B9" w:rsidRPr="008F498D" w:rsidRDefault="00E104B9" w:rsidP="00E104B9">
      <w:pPr>
        <w:spacing w:after="0"/>
        <w:jc w:val="right"/>
      </w:pPr>
      <w:r w:rsidRPr="735C7C0D">
        <w:rPr>
          <w:rFonts w:ascii="Arial" w:eastAsia="Arial" w:hAnsi="Arial" w:cs="Arial"/>
          <w:color w:val="000000" w:themeColor="text1"/>
        </w:rPr>
        <w:t xml:space="preserve"> </w:t>
      </w:r>
    </w:p>
    <w:p w14:paraId="2E4C6A67"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Orders should be delivered within normal working hours. </w:t>
      </w:r>
    </w:p>
    <w:p w14:paraId="449ACEA1" w14:textId="77777777" w:rsidR="00E104B9" w:rsidRDefault="00000000" w:rsidP="00E104B9">
      <w:pPr>
        <w:spacing w:after="0"/>
        <w:ind w:left="851"/>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554856277"/>
          <w:placeholder>
            <w:docPart w:val="9CCB4649526749A6B54B711DEAC19336"/>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01F5CED5" w14:textId="77777777" w:rsidR="00E104B9" w:rsidRPr="008F498D" w:rsidRDefault="00E104B9" w:rsidP="00E104B9">
      <w:pPr>
        <w:spacing w:after="0"/>
        <w:ind w:left="851"/>
        <w:jc w:val="right"/>
      </w:pPr>
      <w:r w:rsidRPr="735C7C0D">
        <w:rPr>
          <w:rFonts w:ascii="Arial" w:eastAsia="Arial" w:hAnsi="Arial" w:cs="Arial"/>
          <w:color w:val="000000" w:themeColor="text1"/>
        </w:rPr>
        <w:t xml:space="preserve"> </w:t>
      </w:r>
    </w:p>
    <w:p w14:paraId="4E0C7AC6"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Suppliers must contact the Trust concerned within 1 business day of receipt of the order if they are unable to supply products within an agreed lead time. They must also provide an explanation of why they are unable to meet the agreed lead time and an alternative delivery date at this time. </w:t>
      </w:r>
    </w:p>
    <w:p w14:paraId="4FCEDD04"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230498265"/>
          <w:placeholder>
            <w:docPart w:val="59F69BF315904A33862D9E114D2CAA04"/>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4E01C030" w14:textId="77777777" w:rsidR="00E104B9" w:rsidRPr="008F498D" w:rsidRDefault="00E104B9" w:rsidP="00E104B9">
      <w:pPr>
        <w:spacing w:after="0"/>
        <w:jc w:val="both"/>
      </w:pPr>
      <w:r w:rsidRPr="735C7C0D">
        <w:rPr>
          <w:rFonts w:ascii="Arial" w:eastAsia="Arial" w:hAnsi="Arial" w:cs="Arial"/>
          <w:color w:val="000000" w:themeColor="text1"/>
        </w:rPr>
        <w:t xml:space="preserve"> </w:t>
      </w:r>
    </w:p>
    <w:p w14:paraId="3436D432"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Suppliers will be responsible for ensuring security of delivery to the appropriate delivery point. </w:t>
      </w:r>
    </w:p>
    <w:p w14:paraId="36774513" w14:textId="77777777" w:rsidR="00E104B9" w:rsidRDefault="00000000" w:rsidP="00E104B9">
      <w:pPr>
        <w:spacing w:after="0"/>
        <w:ind w:left="851"/>
        <w:jc w:val="right"/>
        <w:rPr>
          <w:rFonts w:ascii="Arial" w:eastAsia="Arial" w:hAnsi="Arial" w:cs="Arial"/>
          <w:color w:val="000000" w:themeColor="text1"/>
        </w:rPr>
      </w:pPr>
      <w:sdt>
        <w:sdtPr>
          <w:rPr>
            <w:rFonts w:ascii="Arial" w:eastAsia="Calibri" w:hAnsi="Arial" w:cs="Arial"/>
            <w:color w:val="808080"/>
            <w:sz w:val="24"/>
            <w:szCs w:val="24"/>
            <w:highlight w:val="yellow"/>
          </w:rPr>
          <w:alias w:val="Please select"/>
          <w:tag w:val="Please select"/>
          <w:id w:val="687958279"/>
          <w:placeholder>
            <w:docPart w:val="3261298B2B5740B49FE2161BE5DEB2CA"/>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000000" w:themeColor="text1"/>
        </w:rPr>
        <w:t xml:space="preserve"> </w:t>
      </w:r>
    </w:p>
    <w:p w14:paraId="18A1CB9D" w14:textId="77777777" w:rsidR="00E104B9" w:rsidRPr="008F498D" w:rsidRDefault="00E104B9" w:rsidP="00E104B9">
      <w:pPr>
        <w:spacing w:after="0"/>
        <w:ind w:left="851"/>
        <w:jc w:val="right"/>
      </w:pPr>
    </w:p>
    <w:p w14:paraId="120CF41F"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lastRenderedPageBreak/>
        <w:t>Suppliers must operate with a validated cold chain where appropriate and will retain data for deliveries for auditing by NHS QA or Trust staff on request.</w:t>
      </w:r>
    </w:p>
    <w:p w14:paraId="15FDF193" w14:textId="77777777" w:rsidR="00E104B9" w:rsidRDefault="00000000" w:rsidP="00E104B9">
      <w:pPr>
        <w:spacing w:after="0"/>
        <w:ind w:left="851"/>
        <w:jc w:val="right"/>
        <w:rPr>
          <w:rFonts w:ascii="Arial" w:eastAsia="Arial" w:hAnsi="Arial" w:cs="Arial"/>
          <w:color w:val="000000" w:themeColor="text1"/>
        </w:rPr>
      </w:pPr>
      <w:sdt>
        <w:sdtPr>
          <w:rPr>
            <w:rFonts w:ascii="Arial" w:eastAsia="Calibri" w:hAnsi="Arial" w:cs="Arial"/>
            <w:color w:val="808080"/>
            <w:sz w:val="24"/>
            <w:szCs w:val="24"/>
            <w:highlight w:val="yellow"/>
          </w:rPr>
          <w:alias w:val="Please select"/>
          <w:tag w:val="Please select"/>
          <w:id w:val="-776874752"/>
          <w:placeholder>
            <w:docPart w:val="80A1F2B0B3034ACC9CBD1C3F5C206F18"/>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000000" w:themeColor="text1"/>
        </w:rPr>
        <w:t xml:space="preserve"> </w:t>
      </w:r>
    </w:p>
    <w:p w14:paraId="4A29639A" w14:textId="77777777" w:rsidR="00E104B9" w:rsidRPr="008F498D" w:rsidRDefault="00E104B9" w:rsidP="00E104B9">
      <w:pPr>
        <w:spacing w:after="0"/>
        <w:ind w:left="851"/>
        <w:jc w:val="right"/>
      </w:pPr>
    </w:p>
    <w:p w14:paraId="30DEE490" w14:textId="77777777" w:rsidR="00E104B9" w:rsidRPr="00A75AF8"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00A75AF8">
        <w:rPr>
          <w:rFonts w:ascii="Arial" w:eastAsia="Arial" w:hAnsi="Arial" w:cs="Arial"/>
          <w:color w:val="000000" w:themeColor="text1"/>
        </w:rPr>
        <w:t>Each delivery must be accompanied by the relevant delivery note paperwork The delivery paperwork must contain an order number to which the delivery relates along with the quantities, part numbers and descriptions of the content of the received delivery. A Certificate of Conformity to specification should be provided to Trusts with each delivery.</w:t>
      </w:r>
    </w:p>
    <w:p w14:paraId="71F32514" w14:textId="77777777" w:rsidR="00E104B9" w:rsidRPr="00B76DE4" w:rsidRDefault="00E104B9" w:rsidP="00E104B9">
      <w:pPr>
        <w:spacing w:after="0"/>
        <w:jc w:val="right"/>
      </w:pPr>
      <w:r w:rsidRPr="00B76DE4">
        <w:rPr>
          <w:rFonts w:ascii="Arial" w:eastAsia="Arial" w:hAnsi="Arial" w:cs="Arial"/>
          <w:color w:val="000000" w:themeColor="text1"/>
        </w:rPr>
        <w:t xml:space="preserve"> </w:t>
      </w:r>
    </w:p>
    <w:p w14:paraId="17E25605" w14:textId="77777777" w:rsidR="00E104B9" w:rsidRDefault="00000000" w:rsidP="00E104B9">
      <w:pPr>
        <w:spacing w:after="0"/>
        <w:ind w:left="792"/>
        <w:jc w:val="right"/>
        <w:rPr>
          <w:rFonts w:ascii="Arial" w:eastAsia="Arial" w:hAnsi="Arial" w:cs="Arial"/>
          <w:color w:val="000000" w:themeColor="text1"/>
        </w:rPr>
      </w:pPr>
      <w:sdt>
        <w:sdtPr>
          <w:rPr>
            <w:rFonts w:ascii="Arial" w:eastAsia="Calibri" w:hAnsi="Arial" w:cs="Arial"/>
            <w:color w:val="808080"/>
            <w:sz w:val="24"/>
            <w:szCs w:val="24"/>
            <w:highlight w:val="yellow"/>
          </w:rPr>
          <w:alias w:val="Please select"/>
          <w:tag w:val="Please select"/>
          <w:id w:val="-1181737042"/>
          <w:placeholder>
            <w:docPart w:val="60EC4369DA724669B9FF58D9F6B0D502"/>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00B76DE4">
        <w:rPr>
          <w:rFonts w:ascii="Arial" w:eastAsia="Arial" w:hAnsi="Arial" w:cs="Arial"/>
          <w:color w:val="808080" w:themeColor="background1" w:themeShade="80"/>
          <w:sz w:val="24"/>
          <w:szCs w:val="24"/>
          <w:highlight w:val="cyan"/>
        </w:rPr>
        <w:t xml:space="preserve"> </w:t>
      </w:r>
      <w:r w:rsidR="00E104B9" w:rsidRPr="735C7C0D">
        <w:rPr>
          <w:rFonts w:ascii="Arial" w:eastAsia="Arial" w:hAnsi="Arial" w:cs="Arial"/>
          <w:color w:val="000000" w:themeColor="text1"/>
        </w:rPr>
        <w:t xml:space="preserve"> </w:t>
      </w:r>
    </w:p>
    <w:p w14:paraId="610ACB11" w14:textId="77777777" w:rsidR="00E104B9" w:rsidRPr="008F498D" w:rsidRDefault="00E104B9" w:rsidP="00E104B9">
      <w:pPr>
        <w:spacing w:after="0"/>
        <w:ind w:left="792"/>
        <w:jc w:val="right"/>
      </w:pPr>
    </w:p>
    <w:p w14:paraId="761D2F6D"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The Supplier must take an active part in the management and distribution of stock in critical shortage situations and work collaboratively with such organisations as the NHS, the Contracting Authority, Purchasing Authorities, the Department of Health and Social Care, NHSE Commercial Medicines Unit and Medicine Supply Teams with any applicable guidance to manage supply or the re-introduction of product into the supply chain in a safe and effective manner.</w:t>
      </w:r>
    </w:p>
    <w:p w14:paraId="58B16A26" w14:textId="77777777" w:rsidR="00E104B9" w:rsidRPr="008F498D" w:rsidRDefault="00000000" w:rsidP="00E104B9">
      <w:pPr>
        <w:spacing w:after="0"/>
        <w:ind w:left="792"/>
        <w:jc w:val="right"/>
      </w:pPr>
      <w:sdt>
        <w:sdtPr>
          <w:rPr>
            <w:rFonts w:ascii="Arial" w:eastAsia="Calibri" w:hAnsi="Arial" w:cs="Arial"/>
            <w:color w:val="808080"/>
            <w:sz w:val="24"/>
            <w:szCs w:val="24"/>
            <w:highlight w:val="yellow"/>
          </w:rPr>
          <w:alias w:val="Please select"/>
          <w:tag w:val="Please select"/>
          <w:id w:val="1646384779"/>
          <w:placeholder>
            <w:docPart w:val="9A9475FF1EBB4401A991782550C76247"/>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29420FE5" w14:textId="77777777" w:rsidR="00E104B9" w:rsidRPr="008F498D" w:rsidRDefault="00E104B9" w:rsidP="00FA5791">
      <w:pPr>
        <w:pStyle w:val="ListParagraph"/>
        <w:numPr>
          <w:ilvl w:val="1"/>
          <w:numId w:val="15"/>
        </w:numPr>
        <w:spacing w:after="0" w:line="276" w:lineRule="auto"/>
        <w:ind w:left="851" w:hanging="567"/>
        <w:jc w:val="both"/>
      </w:pPr>
      <w:r w:rsidRPr="00A61E13">
        <w:rPr>
          <w:rFonts w:ascii="Arial" w:eastAsia="Arial" w:hAnsi="Arial" w:cs="Arial"/>
          <w:color w:val="000000" w:themeColor="text1"/>
        </w:rPr>
        <w:t xml:space="preserve">The Supplier should have a process for making emergency deliveries and an out of hours service. Any fees for emergency and out of hours deliveries must be submitted in the Commercial Pricing Schedule. </w:t>
      </w:r>
    </w:p>
    <w:p w14:paraId="666880BB" w14:textId="77777777" w:rsidR="00E104B9" w:rsidRDefault="00000000" w:rsidP="00E104B9">
      <w:pPr>
        <w:spacing w:after="0"/>
        <w:ind w:left="567"/>
        <w:jc w:val="right"/>
        <w:rPr>
          <w:rFonts w:ascii="Arial" w:eastAsia="Arial" w:hAnsi="Arial" w:cs="Arial"/>
          <w:color w:val="808080" w:themeColor="background1" w:themeShade="80"/>
          <w:sz w:val="24"/>
          <w:szCs w:val="24"/>
        </w:rPr>
      </w:pPr>
      <w:sdt>
        <w:sdtPr>
          <w:rPr>
            <w:rFonts w:ascii="Arial" w:eastAsia="Calibri" w:hAnsi="Arial" w:cs="Arial"/>
            <w:color w:val="808080"/>
            <w:sz w:val="24"/>
            <w:szCs w:val="24"/>
            <w:highlight w:val="yellow"/>
          </w:rPr>
          <w:alias w:val="Please select"/>
          <w:tag w:val="Please select"/>
          <w:id w:val="-1456175109"/>
          <w:placeholder>
            <w:docPart w:val="64EB614E91294DA3AA5C2D444A0E7028"/>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195A60F7" w14:textId="77777777" w:rsidR="006F109C" w:rsidRDefault="006F109C" w:rsidP="00E104B9"/>
    <w:tbl>
      <w:tblPr>
        <w:tblStyle w:val="TableGrid"/>
        <w:tblW w:w="8834" w:type="dxa"/>
        <w:tblInd w:w="795" w:type="dxa"/>
        <w:tblLayout w:type="fixed"/>
        <w:tblLook w:val="04A0" w:firstRow="1" w:lastRow="0" w:firstColumn="1" w:lastColumn="0" w:noHBand="0" w:noVBand="1"/>
      </w:tblPr>
      <w:tblGrid>
        <w:gridCol w:w="8834"/>
      </w:tblGrid>
      <w:tr w:rsidR="00466499" w14:paraId="719CC31A"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250CA82E" w14:textId="3B8B1BFF" w:rsidR="00466499" w:rsidRDefault="00466499" w:rsidP="00E23E39">
            <w:pPr>
              <w:spacing w:after="200" w:line="257" w:lineRule="auto"/>
            </w:pPr>
            <w:r>
              <w:rPr>
                <w:rFonts w:ascii="Arial" w:eastAsia="Arial" w:hAnsi="Arial" w:cs="Arial"/>
                <w:b/>
                <w:bCs/>
                <w:color w:val="000000" w:themeColor="text1"/>
              </w:rPr>
              <w:t>Section 5 – Ordering &amp; Delivery: Explanation</w:t>
            </w:r>
            <w:r w:rsidRPr="735C7C0D">
              <w:rPr>
                <w:rFonts w:ascii="Arial" w:eastAsia="Arial" w:hAnsi="Arial" w:cs="Arial"/>
                <w:b/>
                <w:bCs/>
                <w:color w:val="000000" w:themeColor="text1"/>
              </w:rPr>
              <w:t xml:space="preserve"> of any </w:t>
            </w:r>
            <w:r>
              <w:rPr>
                <w:rFonts w:ascii="Arial" w:eastAsia="Arial" w:hAnsi="Arial" w:cs="Arial"/>
                <w:b/>
                <w:bCs/>
                <w:color w:val="000000" w:themeColor="text1"/>
              </w:rPr>
              <w:t>specification clauses</w:t>
            </w:r>
            <w:r w:rsidRPr="735C7C0D">
              <w:rPr>
                <w:rFonts w:ascii="Arial" w:eastAsia="Arial" w:hAnsi="Arial" w:cs="Arial"/>
                <w:b/>
                <w:bCs/>
                <w:color w:val="000000" w:themeColor="text1"/>
              </w:rPr>
              <w:t xml:space="preserve"> </w:t>
            </w:r>
            <w:r>
              <w:rPr>
                <w:rFonts w:ascii="Arial" w:eastAsia="Arial" w:hAnsi="Arial" w:cs="Arial"/>
                <w:b/>
                <w:bCs/>
                <w:color w:val="000000" w:themeColor="text1"/>
              </w:rPr>
              <w:t>which you cannot comply with</w:t>
            </w:r>
          </w:p>
        </w:tc>
      </w:tr>
      <w:tr w:rsidR="00466499" w14:paraId="146E6FD7"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25F5A6D8" w14:textId="77777777" w:rsidR="00466499" w:rsidRDefault="00466499" w:rsidP="00E23E39">
            <w:pPr>
              <w:spacing w:after="200" w:line="257" w:lineRule="auto"/>
              <w:rPr>
                <w:rFonts w:ascii="Arial" w:eastAsia="Arial" w:hAnsi="Arial" w:cs="Arial"/>
              </w:rPr>
            </w:pPr>
            <w:r w:rsidRPr="00744251">
              <w:rPr>
                <w:rFonts w:ascii="Arial" w:eastAsia="Arial" w:hAnsi="Arial" w:cs="Arial"/>
                <w:b/>
                <w:bCs/>
                <w:u w:val="single"/>
              </w:rPr>
              <w:t>In the box below</w:t>
            </w:r>
            <w:r>
              <w:rPr>
                <w:rFonts w:ascii="Arial" w:eastAsia="Arial" w:hAnsi="Arial" w:cs="Arial"/>
              </w:rPr>
              <w:t>, please</w:t>
            </w:r>
            <w:r w:rsidRPr="23B44AA6">
              <w:rPr>
                <w:rFonts w:ascii="Arial" w:eastAsia="Arial" w:hAnsi="Arial" w:cs="Arial"/>
              </w:rPr>
              <w:t xml:space="preserve"> provide explanations of any ‘Do not agree’ responses </w:t>
            </w:r>
            <w:r>
              <w:rPr>
                <w:rFonts w:ascii="Arial" w:eastAsia="Arial" w:hAnsi="Arial" w:cs="Arial"/>
              </w:rPr>
              <w:t xml:space="preserve">to any specification clauses in this section.  This must also set out </w:t>
            </w:r>
            <w:r w:rsidRPr="23B44AA6">
              <w:rPr>
                <w:rFonts w:ascii="Arial" w:eastAsia="Arial" w:hAnsi="Arial" w:cs="Arial"/>
              </w:rPr>
              <w:t>the alternative arrangements you are proposing which you consider will ensure your service delivery will still meet our needs.</w:t>
            </w:r>
          </w:p>
          <w:p w14:paraId="5C0E839C" w14:textId="77777777" w:rsidR="00466499" w:rsidRDefault="00466499" w:rsidP="00E23E39">
            <w:pPr>
              <w:spacing w:after="200" w:line="257" w:lineRule="auto"/>
              <w:rPr>
                <w:rFonts w:ascii="Arial" w:eastAsia="Arial" w:hAnsi="Arial" w:cs="Arial"/>
              </w:rPr>
            </w:pPr>
            <w:r w:rsidRPr="23B44AA6">
              <w:rPr>
                <w:rFonts w:ascii="Arial" w:eastAsia="Arial" w:hAnsi="Arial" w:cs="Arial"/>
                <w:color w:val="FF0000"/>
              </w:rPr>
              <w:t xml:space="preserve">Please make sure any </w:t>
            </w:r>
            <w:r>
              <w:rPr>
                <w:rFonts w:ascii="Arial" w:eastAsia="Arial" w:hAnsi="Arial" w:cs="Arial"/>
                <w:color w:val="FF0000"/>
              </w:rPr>
              <w:t>response below</w:t>
            </w:r>
            <w:r w:rsidRPr="23B44AA6">
              <w:rPr>
                <w:rFonts w:ascii="Arial" w:eastAsia="Arial" w:hAnsi="Arial" w:cs="Arial"/>
                <w:color w:val="FF0000"/>
              </w:rPr>
              <w:t xml:space="preserve"> clearly references the Clause number</w:t>
            </w:r>
            <w:r w:rsidRPr="23B44AA6">
              <w:rPr>
                <w:rFonts w:ascii="Arial" w:eastAsia="Arial" w:hAnsi="Arial" w:cs="Arial"/>
              </w:rPr>
              <w:t>.</w:t>
            </w:r>
          </w:p>
          <w:p w14:paraId="33DBDB07" w14:textId="77777777" w:rsidR="00466499" w:rsidRDefault="00466499" w:rsidP="00E23E39">
            <w:pPr>
              <w:spacing w:after="200" w:line="257" w:lineRule="auto"/>
            </w:pPr>
            <w:r w:rsidRPr="23B44AA6">
              <w:rPr>
                <w:rFonts w:ascii="Arial" w:eastAsia="Arial" w:hAnsi="Arial" w:cs="Arial"/>
                <w:b/>
                <w:bCs/>
                <w:color w:val="FF0000"/>
              </w:rPr>
              <w:t xml:space="preserve">Please note </w:t>
            </w:r>
            <w:r>
              <w:rPr>
                <w:rFonts w:ascii="Arial" w:eastAsia="Arial" w:hAnsi="Arial" w:cs="Arial"/>
                <w:b/>
                <w:bCs/>
                <w:color w:val="FF0000"/>
              </w:rPr>
              <w:t xml:space="preserve">that </w:t>
            </w:r>
            <w:r w:rsidRPr="23B44AA6">
              <w:rPr>
                <w:rFonts w:ascii="Arial" w:eastAsia="Arial" w:hAnsi="Arial" w:cs="Arial"/>
                <w:b/>
                <w:bCs/>
                <w:color w:val="FF0000"/>
              </w:rPr>
              <w:t xml:space="preserve">qualifying </w:t>
            </w:r>
            <w:r>
              <w:rPr>
                <w:rFonts w:ascii="Arial" w:eastAsia="Arial" w:hAnsi="Arial" w:cs="Arial"/>
                <w:b/>
                <w:bCs/>
                <w:color w:val="FF0000"/>
              </w:rPr>
              <w:t xml:space="preserve">any aspect of </w:t>
            </w:r>
            <w:r w:rsidRPr="23B44AA6">
              <w:rPr>
                <w:rFonts w:ascii="Arial" w:eastAsia="Arial" w:hAnsi="Arial" w:cs="Arial"/>
                <w:b/>
                <w:bCs/>
                <w:color w:val="FF0000"/>
              </w:rPr>
              <w:t xml:space="preserve">the technical specification </w:t>
            </w:r>
            <w:r>
              <w:rPr>
                <w:rFonts w:ascii="Arial" w:eastAsia="Arial" w:hAnsi="Arial" w:cs="Arial"/>
                <w:b/>
                <w:bCs/>
                <w:color w:val="FF0000"/>
              </w:rPr>
              <w:t xml:space="preserve">will impact your technical score - </w:t>
            </w:r>
            <w:r w:rsidRPr="00C116C5">
              <w:rPr>
                <w:rFonts w:ascii="Arial" w:eastAsia="Arial" w:hAnsi="Arial" w:cs="Arial"/>
                <w:color w:val="FF0000"/>
              </w:rPr>
              <w:t>see Tender</w:t>
            </w:r>
            <w:r w:rsidRPr="23B44AA6">
              <w:rPr>
                <w:rFonts w:ascii="Arial" w:eastAsia="Arial" w:hAnsi="Arial" w:cs="Arial"/>
                <w:color w:val="FF0000"/>
              </w:rPr>
              <w:t xml:space="preserve"> Pack- </w:t>
            </w:r>
            <w:r>
              <w:rPr>
                <w:rFonts w:ascii="Arial" w:eastAsia="Arial" w:hAnsi="Arial" w:cs="Arial"/>
                <w:color w:val="FF0000"/>
              </w:rPr>
              <w:t>‘</w:t>
            </w:r>
            <w:r w:rsidRPr="23B44AA6">
              <w:rPr>
                <w:rFonts w:ascii="Arial" w:eastAsia="Arial" w:hAnsi="Arial" w:cs="Arial"/>
                <w:color w:val="FF0000"/>
              </w:rPr>
              <w:t xml:space="preserve">ITT Instructions </w:t>
            </w:r>
            <w:r>
              <w:rPr>
                <w:rFonts w:ascii="Arial" w:eastAsia="Arial" w:hAnsi="Arial" w:cs="Arial"/>
                <w:color w:val="FF0000"/>
              </w:rPr>
              <w:t>- ITT Open’</w:t>
            </w:r>
          </w:p>
        </w:tc>
      </w:tr>
      <w:tr w:rsidR="00466499" w14:paraId="6D38A354" w14:textId="77777777" w:rsidTr="00E23E39">
        <w:trPr>
          <w:trHeight w:val="990"/>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6BC54BD7" w14:textId="77777777" w:rsidR="00466499" w:rsidRDefault="00466499" w:rsidP="00E23E39">
            <w:pPr>
              <w:rPr>
                <w:rFonts w:ascii="Arial" w:eastAsia="Arial" w:hAnsi="Arial" w:cs="Arial"/>
                <w:color w:val="000000" w:themeColor="text1"/>
              </w:rPr>
            </w:pPr>
            <w:r w:rsidRPr="23B44AA6">
              <w:rPr>
                <w:rFonts w:ascii="Arial" w:eastAsia="Arial" w:hAnsi="Arial" w:cs="Arial"/>
              </w:rPr>
              <w:t>Please limit the responses in th</w:t>
            </w:r>
            <w:r>
              <w:rPr>
                <w:rFonts w:ascii="Arial" w:eastAsia="Arial" w:hAnsi="Arial" w:cs="Arial"/>
              </w:rPr>
              <w:t>is</w:t>
            </w:r>
            <w:r w:rsidRPr="23B44AA6">
              <w:rPr>
                <w:rFonts w:ascii="Arial" w:eastAsia="Arial" w:hAnsi="Arial" w:cs="Arial"/>
              </w:rPr>
              <w:t xml:space="preserve"> text box to 500 words</w:t>
            </w:r>
          </w:p>
          <w:p w14:paraId="0AFB74EA" w14:textId="77777777" w:rsidR="00466499" w:rsidRDefault="00466499" w:rsidP="00E23E39">
            <w:pPr>
              <w:rPr>
                <w:rFonts w:ascii="Arial" w:eastAsia="Arial" w:hAnsi="Arial" w:cs="Arial"/>
                <w:color w:val="000000" w:themeColor="text1"/>
              </w:rPr>
            </w:pPr>
          </w:p>
          <w:p w14:paraId="6BC0E795" w14:textId="77777777" w:rsidR="00466499" w:rsidRDefault="00466499" w:rsidP="00E23E39">
            <w:pPr>
              <w:rPr>
                <w:rFonts w:ascii="Arial" w:eastAsia="Arial" w:hAnsi="Arial" w:cs="Arial"/>
                <w:color w:val="000000" w:themeColor="text1"/>
              </w:rPr>
            </w:pPr>
          </w:p>
          <w:p w14:paraId="62813045" w14:textId="77777777" w:rsidR="00466499" w:rsidRDefault="00466499" w:rsidP="00E23E39">
            <w:pPr>
              <w:rPr>
                <w:rFonts w:ascii="Arial" w:eastAsia="Arial" w:hAnsi="Arial" w:cs="Arial"/>
                <w:color w:val="000000" w:themeColor="text1"/>
              </w:rPr>
            </w:pPr>
          </w:p>
          <w:p w14:paraId="1125ABB3" w14:textId="77777777" w:rsidR="00466499" w:rsidRPr="009967D7" w:rsidRDefault="00466499" w:rsidP="00E23E39">
            <w:pPr>
              <w:rPr>
                <w:rFonts w:ascii="Arial" w:eastAsia="Arial" w:hAnsi="Arial" w:cs="Arial"/>
                <w:color w:val="000000" w:themeColor="text1"/>
              </w:rPr>
            </w:pPr>
          </w:p>
        </w:tc>
      </w:tr>
    </w:tbl>
    <w:p w14:paraId="0C783FB7" w14:textId="77777777" w:rsidR="00B97E9F" w:rsidRDefault="00B97E9F">
      <w:r>
        <w:br w:type="page"/>
      </w:r>
    </w:p>
    <w:p w14:paraId="58E0C2B7" w14:textId="77777777" w:rsidR="00E104B9" w:rsidRPr="00236F9A" w:rsidRDefault="00E104B9" w:rsidP="00FA5791">
      <w:pPr>
        <w:pStyle w:val="Heading1"/>
        <w:numPr>
          <w:ilvl w:val="0"/>
          <w:numId w:val="15"/>
        </w:numPr>
        <w:rPr>
          <w:rStyle w:val="BookTitle"/>
          <w:color w:val="0070C0"/>
          <w:sz w:val="28"/>
          <w:szCs w:val="12"/>
        </w:rPr>
      </w:pPr>
      <w:bookmarkStart w:id="17" w:name="_Toc222144462"/>
      <w:r w:rsidRPr="00236F9A">
        <w:rPr>
          <w:rStyle w:val="BookTitle"/>
          <w:color w:val="0070C0"/>
          <w:sz w:val="28"/>
          <w:szCs w:val="12"/>
        </w:rPr>
        <w:lastRenderedPageBreak/>
        <w:t>Contingency Arrangements</w:t>
      </w:r>
      <w:bookmarkEnd w:id="17"/>
    </w:p>
    <w:p w14:paraId="419ACF75" w14:textId="77777777" w:rsidR="00E104B9" w:rsidRPr="008F498D" w:rsidRDefault="00E104B9" w:rsidP="00E104B9">
      <w:pPr>
        <w:spacing w:after="0"/>
        <w:jc w:val="both"/>
      </w:pPr>
      <w:r w:rsidRPr="735C7C0D">
        <w:rPr>
          <w:rFonts w:ascii="Arial" w:eastAsia="Arial" w:hAnsi="Arial" w:cs="Arial"/>
          <w:color w:val="000000" w:themeColor="text1"/>
        </w:rPr>
        <w:t xml:space="preserve"> </w:t>
      </w:r>
    </w:p>
    <w:p w14:paraId="6B158156"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The Supplier will represent accurately and honestly their capability to deliver this service throughout the life of the contract.</w:t>
      </w:r>
    </w:p>
    <w:p w14:paraId="330FA52C" w14:textId="77777777" w:rsidR="00E104B9" w:rsidRDefault="00000000" w:rsidP="00E104B9">
      <w:pPr>
        <w:spacing w:after="0"/>
        <w:ind w:left="567"/>
        <w:jc w:val="right"/>
        <w:rPr>
          <w:rFonts w:ascii="Arial" w:eastAsia="Arial" w:hAnsi="Arial" w:cs="Arial"/>
          <w:color w:val="808080" w:themeColor="background1" w:themeShade="80"/>
          <w:sz w:val="24"/>
          <w:szCs w:val="24"/>
        </w:rPr>
      </w:pPr>
      <w:sdt>
        <w:sdtPr>
          <w:rPr>
            <w:rFonts w:ascii="Arial" w:eastAsia="Calibri" w:hAnsi="Arial" w:cs="Arial"/>
            <w:color w:val="808080"/>
            <w:sz w:val="24"/>
            <w:szCs w:val="24"/>
            <w:highlight w:val="yellow"/>
          </w:rPr>
          <w:alias w:val="Please select"/>
          <w:tag w:val="Please select"/>
          <w:id w:val="412131938"/>
          <w:placeholder>
            <w:docPart w:val="4E3BD1B8A4534124891C5D7513A1E333"/>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7A40563B" w14:textId="77777777" w:rsidR="00E104B9" w:rsidRPr="008F498D" w:rsidRDefault="00E104B9" w:rsidP="00E104B9">
      <w:pPr>
        <w:spacing w:after="0"/>
        <w:ind w:left="567"/>
        <w:jc w:val="right"/>
      </w:pPr>
    </w:p>
    <w:p w14:paraId="1139200E"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highlight w:val="green"/>
        </w:rPr>
        <w:t>[*]</w:t>
      </w:r>
      <w:r w:rsidRPr="735C7C0D">
        <w:rPr>
          <w:rFonts w:ascii="Arial" w:eastAsia="Arial" w:hAnsi="Arial" w:cs="Arial"/>
          <w:color w:val="000000" w:themeColor="text1"/>
        </w:rPr>
        <w:t xml:space="preserve"> In order that continuity of service can be always maintained, the Supplier must provide information of contingency planning, for example alternative production facilities, arrangements for transport and communication cascades that will be used in the event of problems at the main facility.</w:t>
      </w:r>
    </w:p>
    <w:p w14:paraId="578F6E0F" w14:textId="77777777" w:rsidR="00E104B9" w:rsidRPr="008F498D" w:rsidRDefault="00000000" w:rsidP="00E104B9">
      <w:pPr>
        <w:spacing w:after="0"/>
        <w:ind w:left="567"/>
        <w:jc w:val="right"/>
      </w:pPr>
      <w:sdt>
        <w:sdtPr>
          <w:rPr>
            <w:rFonts w:ascii="Arial" w:eastAsia="Calibri" w:hAnsi="Arial" w:cs="Arial"/>
            <w:color w:val="808080"/>
            <w:sz w:val="24"/>
            <w:szCs w:val="24"/>
            <w:highlight w:val="yellow"/>
          </w:rPr>
          <w:alias w:val="Please select"/>
          <w:tag w:val="Please select"/>
          <w:id w:val="2002157056"/>
          <w:placeholder>
            <w:docPart w:val="AE2058D5DC9D4F4FB96571299F45BEB0"/>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15711E79" w14:textId="77777777" w:rsidR="00E104B9" w:rsidRPr="008F498D" w:rsidRDefault="00E104B9" w:rsidP="00E104B9">
      <w:pPr>
        <w:spacing w:after="0"/>
        <w:ind w:left="567"/>
      </w:pPr>
    </w:p>
    <w:tbl>
      <w:tblPr>
        <w:tblStyle w:val="TableGrid"/>
        <w:tblW w:w="8834" w:type="dxa"/>
        <w:tblInd w:w="795" w:type="dxa"/>
        <w:tblLayout w:type="fixed"/>
        <w:tblLook w:val="04A0" w:firstRow="1" w:lastRow="0" w:firstColumn="1" w:lastColumn="0" w:noHBand="0" w:noVBand="1"/>
      </w:tblPr>
      <w:tblGrid>
        <w:gridCol w:w="8834"/>
      </w:tblGrid>
      <w:tr w:rsidR="003C2164" w14:paraId="3E13F59B"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0F78C98A" w14:textId="4EB8F3E0" w:rsidR="003C2164" w:rsidRPr="00FB4FFB" w:rsidRDefault="003C2164" w:rsidP="00E23E39">
            <w:pPr>
              <w:spacing w:after="200" w:line="257" w:lineRule="auto"/>
              <w:rPr>
                <w:rFonts w:ascii="Arial" w:eastAsia="Arial" w:hAnsi="Arial" w:cs="Arial"/>
                <w:b/>
                <w:bCs/>
              </w:rPr>
            </w:pPr>
            <w:r w:rsidRPr="00FB4FFB">
              <w:rPr>
                <w:rFonts w:ascii="Arial" w:eastAsia="Arial" w:hAnsi="Arial" w:cs="Arial"/>
                <w:b/>
                <w:bCs/>
              </w:rPr>
              <w:t>Q</w:t>
            </w:r>
            <w:r>
              <w:rPr>
                <w:rFonts w:ascii="Arial" w:eastAsia="Arial" w:hAnsi="Arial" w:cs="Arial"/>
                <w:b/>
                <w:bCs/>
              </w:rPr>
              <w:t>6.2</w:t>
            </w:r>
            <w:r w:rsidRPr="00FB4FFB">
              <w:rPr>
                <w:rFonts w:ascii="Arial" w:eastAsia="Arial" w:hAnsi="Arial" w:cs="Arial"/>
                <w:b/>
                <w:bCs/>
              </w:rPr>
              <w:t xml:space="preserve"> </w:t>
            </w:r>
            <w:r>
              <w:rPr>
                <w:rFonts w:ascii="Arial" w:eastAsia="Arial" w:hAnsi="Arial" w:cs="Arial"/>
                <w:b/>
                <w:bCs/>
              </w:rPr>
              <w:t xml:space="preserve">– </w:t>
            </w:r>
            <w:r w:rsidR="00EC7BFC">
              <w:rPr>
                <w:rFonts w:ascii="Arial" w:eastAsia="Arial" w:hAnsi="Arial" w:cs="Arial"/>
                <w:b/>
                <w:bCs/>
              </w:rPr>
              <w:t>Contingency Plans</w:t>
            </w:r>
            <w:r w:rsidRPr="00F96A2F">
              <w:rPr>
                <w:rFonts w:ascii="Arial" w:eastAsia="Arial" w:hAnsi="Arial" w:cs="Arial"/>
                <w:b/>
                <w:bCs/>
              </w:rPr>
              <w:t xml:space="preserve"> </w:t>
            </w:r>
            <w:r w:rsidRPr="00FB4FFB">
              <w:rPr>
                <w:rFonts w:ascii="Arial" w:eastAsia="Arial" w:hAnsi="Arial" w:cs="Arial"/>
                <w:b/>
                <w:bCs/>
              </w:rPr>
              <w:t>(</w:t>
            </w:r>
            <w:r>
              <w:rPr>
                <w:rFonts w:ascii="Arial" w:eastAsia="Arial" w:hAnsi="Arial" w:cs="Arial"/>
                <w:b/>
                <w:bCs/>
              </w:rPr>
              <w:t>1</w:t>
            </w:r>
            <w:r w:rsidR="00EC7BFC">
              <w:rPr>
                <w:rFonts w:ascii="Arial" w:eastAsia="Arial" w:hAnsi="Arial" w:cs="Arial"/>
                <w:b/>
                <w:bCs/>
              </w:rPr>
              <w:t>0</w:t>
            </w:r>
            <w:r>
              <w:rPr>
                <w:rFonts w:ascii="Arial" w:eastAsia="Arial" w:hAnsi="Arial" w:cs="Arial"/>
                <w:b/>
                <w:bCs/>
              </w:rPr>
              <w:t>%</w:t>
            </w:r>
            <w:r w:rsidRPr="00FB4FFB">
              <w:rPr>
                <w:rFonts w:ascii="Arial" w:eastAsia="Arial" w:hAnsi="Arial" w:cs="Arial"/>
                <w:b/>
                <w:bCs/>
              </w:rPr>
              <w:t>)</w:t>
            </w:r>
          </w:p>
          <w:p w14:paraId="27D85E38" w14:textId="77777777" w:rsidR="003C2164" w:rsidRPr="000E6D66" w:rsidRDefault="003C2164" w:rsidP="00E23E39">
            <w:pPr>
              <w:spacing w:after="120"/>
              <w:rPr>
                <w:rFonts w:ascii="Arial" w:eastAsia="Arial" w:hAnsi="Arial" w:cs="Arial"/>
              </w:rPr>
            </w:pPr>
            <w:r w:rsidRPr="009B4246">
              <w:rPr>
                <w:rFonts w:ascii="Arial" w:eastAsia="Arial" w:hAnsi="Arial" w:cs="Arial"/>
                <w:b/>
                <w:bCs/>
              </w:rPr>
              <w:t xml:space="preserve">See ITT Open – Schedule 4 – Technical, Quality &amp; Social Value Response </w:t>
            </w:r>
            <w:r w:rsidRPr="000E6D66">
              <w:rPr>
                <w:rFonts w:ascii="Arial" w:eastAsia="Arial" w:hAnsi="Arial" w:cs="Arial"/>
              </w:rPr>
              <w:t>Document to provide a response to the following question.</w:t>
            </w:r>
          </w:p>
          <w:p w14:paraId="13353B45" w14:textId="4C3C2ED7" w:rsidR="00A938D5" w:rsidRPr="00A938D5" w:rsidRDefault="00A938D5" w:rsidP="003F5B6C">
            <w:pPr>
              <w:pStyle w:val="ListParagraph"/>
              <w:ind w:left="0"/>
              <w:rPr>
                <w:rFonts w:ascii="Arial" w:eastAsia="Arial" w:hAnsi="Arial" w:cs="Arial"/>
              </w:rPr>
            </w:pPr>
            <w:r w:rsidRPr="00A938D5">
              <w:rPr>
                <w:rFonts w:ascii="Arial" w:eastAsia="Arial" w:hAnsi="Arial" w:cs="Arial"/>
              </w:rPr>
              <w:t>Please provide a summary of your contingency plans to prepare for, respond to and recover from disruptive incidents.</w:t>
            </w:r>
          </w:p>
          <w:p w14:paraId="7C2F8BF9" w14:textId="77777777" w:rsidR="00A938D5" w:rsidRPr="00A938D5" w:rsidRDefault="00A938D5" w:rsidP="003F5B6C">
            <w:pPr>
              <w:pStyle w:val="ListParagraph"/>
              <w:ind w:left="0"/>
              <w:rPr>
                <w:rFonts w:ascii="Arial" w:eastAsia="Arial" w:hAnsi="Arial" w:cs="Arial"/>
              </w:rPr>
            </w:pPr>
            <w:r w:rsidRPr="00A938D5">
              <w:rPr>
                <w:rFonts w:ascii="Arial" w:eastAsia="Arial" w:hAnsi="Arial" w:cs="Arial"/>
              </w:rPr>
              <w:t>Your response should include a summary of the testing that has been carried out.  Please detail how you monitor your insolvency risk and how you would provide early warning and support to the Authority and Participating Authorities should this become a risk that requires mitigation.</w:t>
            </w:r>
          </w:p>
          <w:p w14:paraId="4719BB5B" w14:textId="77777777" w:rsidR="00A938D5" w:rsidRPr="00A938D5" w:rsidRDefault="00A938D5" w:rsidP="003F5B6C">
            <w:pPr>
              <w:pStyle w:val="ListParagraph"/>
              <w:ind w:left="0"/>
              <w:rPr>
                <w:rFonts w:ascii="Arial" w:eastAsia="Arial" w:hAnsi="Arial" w:cs="Arial"/>
              </w:rPr>
            </w:pPr>
            <w:r w:rsidRPr="00A938D5">
              <w:rPr>
                <w:rFonts w:ascii="Arial" w:eastAsia="Arial" w:hAnsi="Arial" w:cs="Arial"/>
              </w:rPr>
              <w:t>If the Supplier has ISO 22301 certification, this may be considered advantageous, please provide details of certification body and re-certification date.</w:t>
            </w:r>
          </w:p>
          <w:p w14:paraId="32A34ED4" w14:textId="2AC2DA0A" w:rsidR="003C2164" w:rsidRPr="00EC7BFC" w:rsidRDefault="00A938D5" w:rsidP="00A938D5">
            <w:pPr>
              <w:pStyle w:val="ListParagraph"/>
              <w:ind w:left="0"/>
            </w:pPr>
            <w:r w:rsidRPr="00A938D5">
              <w:rPr>
                <w:rFonts w:ascii="Arial" w:eastAsia="Arial" w:hAnsi="Arial" w:cs="Arial"/>
              </w:rPr>
              <w:t>Please see ‘PR BHFT 07</w:t>
            </w:r>
            <w:r w:rsidR="00DB065E">
              <w:rPr>
                <w:rFonts w:ascii="Arial" w:eastAsia="Arial" w:hAnsi="Arial" w:cs="Arial"/>
              </w:rPr>
              <w:t>4</w:t>
            </w:r>
            <w:r w:rsidRPr="00A938D5">
              <w:rPr>
                <w:rFonts w:ascii="Arial" w:eastAsia="Arial" w:hAnsi="Arial" w:cs="Arial"/>
              </w:rPr>
              <w:t>5 - ITT Open - Schedule 1C - Fighting Climate Change - Business Continuity Planning</w:t>
            </w:r>
            <w:r w:rsidR="00925792">
              <w:rPr>
                <w:rFonts w:ascii="Arial" w:eastAsia="Arial" w:hAnsi="Arial" w:cs="Arial"/>
              </w:rPr>
              <w:t>’</w:t>
            </w:r>
            <w:r w:rsidRPr="00A938D5">
              <w:rPr>
                <w:rFonts w:ascii="Arial" w:eastAsia="Arial" w:hAnsi="Arial" w:cs="Arial"/>
              </w:rPr>
              <w:t>.  Your response should outline of how your business continuity planning addresses extreme weather occurrences against the above four identified risk areas</w:t>
            </w:r>
            <w:r w:rsidR="00EC7BFC" w:rsidRPr="0081456F">
              <w:rPr>
                <w:rFonts w:ascii="Arial" w:eastAsia="Arial" w:hAnsi="Arial" w:cs="Arial"/>
              </w:rPr>
              <w:t>.</w:t>
            </w:r>
          </w:p>
        </w:tc>
      </w:tr>
    </w:tbl>
    <w:p w14:paraId="5DF5E682" w14:textId="77777777" w:rsidR="003C2164" w:rsidRDefault="003C2164" w:rsidP="00E104B9">
      <w:pPr>
        <w:spacing w:after="0"/>
        <w:ind w:left="567"/>
        <w:jc w:val="both"/>
        <w:rPr>
          <w:rFonts w:ascii="Arial" w:eastAsia="Arial" w:hAnsi="Arial" w:cs="Arial"/>
          <w:color w:val="000000" w:themeColor="text1"/>
        </w:rPr>
      </w:pPr>
    </w:p>
    <w:p w14:paraId="54C0579F"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Suppliers are required to confirm they have contingency arrangements and disaster plans in place to ensure a continuing service to the Trusts.</w:t>
      </w:r>
    </w:p>
    <w:p w14:paraId="71EE4DEB"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861162698"/>
          <w:placeholder>
            <w:docPart w:val="13C3DC2503C64122A843CF4AD00E7E01"/>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5E30246F" w14:textId="77777777" w:rsidR="00E104B9" w:rsidRPr="008F498D" w:rsidRDefault="00E104B9" w:rsidP="00E104B9">
      <w:pPr>
        <w:spacing w:after="0"/>
        <w:jc w:val="both"/>
      </w:pPr>
      <w:r w:rsidRPr="735C7C0D">
        <w:rPr>
          <w:rFonts w:ascii="Arial" w:eastAsia="Arial" w:hAnsi="Arial" w:cs="Arial"/>
          <w:color w:val="000000" w:themeColor="text1"/>
        </w:rPr>
        <w:t xml:space="preserve"> </w:t>
      </w:r>
    </w:p>
    <w:p w14:paraId="77F29E19"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Suppliers are required to report any potential risk of failure to contingency arrangements to Trusts and Contract Authority within 2 business days of occurrence.</w:t>
      </w:r>
    </w:p>
    <w:p w14:paraId="31A814E0"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227446406"/>
          <w:placeholder>
            <w:docPart w:val="1CF969F6492B4A109DF9CCDC3E76895D"/>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1835AF84" w14:textId="77777777" w:rsidR="00E104B9" w:rsidRPr="008F498D" w:rsidRDefault="00E104B9" w:rsidP="00E104B9">
      <w:pPr>
        <w:spacing w:after="0"/>
        <w:jc w:val="both"/>
      </w:pPr>
      <w:r w:rsidRPr="735C7C0D">
        <w:rPr>
          <w:rFonts w:ascii="Arial" w:eastAsia="Arial" w:hAnsi="Arial" w:cs="Arial"/>
          <w:color w:val="000000" w:themeColor="text1"/>
        </w:rPr>
        <w:t xml:space="preserve"> </w:t>
      </w:r>
    </w:p>
    <w:p w14:paraId="5E9B2222"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If a failure of contingency arrangements occurs, the supplier is required to provide Trusts with a detailed timed recovery plan, until such time that that both the Contracting Authority and Trusts are satisfied with the recovery status. </w:t>
      </w:r>
    </w:p>
    <w:p w14:paraId="007961A0"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804261132"/>
          <w:placeholder>
            <w:docPart w:val="7CB4A832D6E04DBC8CDD1547018B01B6"/>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4BA2E07C" w14:textId="77777777" w:rsidR="00E104B9" w:rsidRPr="008F498D" w:rsidRDefault="00E104B9" w:rsidP="00E104B9">
      <w:pPr>
        <w:spacing w:after="0"/>
        <w:jc w:val="both"/>
      </w:pPr>
      <w:r w:rsidRPr="735C7C0D">
        <w:rPr>
          <w:rFonts w:ascii="Arial" w:eastAsia="Arial" w:hAnsi="Arial" w:cs="Arial"/>
          <w:color w:val="000000" w:themeColor="text1"/>
        </w:rPr>
        <w:t xml:space="preserve"> </w:t>
      </w:r>
    </w:p>
    <w:p w14:paraId="428AD914"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If any event effects a change in the facility used to manufacture products for Trusts, Trusts should be advised in advance if possible and authorisation obtained from them before any change. Any alternative manufacturing facility should comply with the same MHRA guidelines as the original manufacturing facility.</w:t>
      </w:r>
    </w:p>
    <w:p w14:paraId="63B6A603"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657721331"/>
          <w:placeholder>
            <w:docPart w:val="C383C4ECD250433A8CE697F84E920A8B"/>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710BA172" w14:textId="77777777" w:rsidR="00E104B9" w:rsidRPr="008F498D" w:rsidRDefault="00E104B9" w:rsidP="00E104B9">
      <w:pPr>
        <w:spacing w:after="0"/>
        <w:jc w:val="both"/>
      </w:pPr>
      <w:r w:rsidRPr="735C7C0D">
        <w:rPr>
          <w:rFonts w:ascii="Arial" w:eastAsia="Arial" w:hAnsi="Arial" w:cs="Arial"/>
          <w:color w:val="000000" w:themeColor="text1"/>
        </w:rPr>
        <w:lastRenderedPageBreak/>
        <w:t xml:space="preserve"> </w:t>
      </w:r>
    </w:p>
    <w:p w14:paraId="663D82E1"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Products supplied via the contingency route must be packaged and labelled to the same standard as the contracted product. Any differences must be agreed with the Trusts prior to supply.</w:t>
      </w:r>
    </w:p>
    <w:p w14:paraId="60D2E44D"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1765299336"/>
          <w:placeholder>
            <w:docPart w:val="43A53225CC8E43F596FEF88CDC3D900B"/>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158D53C3" w14:textId="77777777" w:rsidR="00E104B9" w:rsidRPr="008F498D" w:rsidRDefault="00E104B9" w:rsidP="00E104B9">
      <w:pPr>
        <w:spacing w:after="0"/>
        <w:jc w:val="right"/>
      </w:pPr>
      <w:r w:rsidRPr="735C7C0D">
        <w:rPr>
          <w:rFonts w:ascii="Arial" w:eastAsia="Arial" w:hAnsi="Arial" w:cs="Arial"/>
          <w:color w:val="000000" w:themeColor="text1"/>
        </w:rPr>
        <w:t xml:space="preserve"> </w:t>
      </w:r>
    </w:p>
    <w:p w14:paraId="69D327FE"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Suppliers will be expected to continue to receive orders directly and organise the supply from the contingency source. The Trusts should not have to contact the contingency supplier directly.</w:t>
      </w:r>
    </w:p>
    <w:p w14:paraId="64B23867"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230495739"/>
          <w:placeholder>
            <w:docPart w:val="66EF3962CA1B43499536ECCA36AF2E91"/>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rPr>
        <w:t xml:space="preserve"> </w:t>
      </w:r>
    </w:p>
    <w:p w14:paraId="4274DCAB" w14:textId="77777777" w:rsidR="00E104B9" w:rsidRDefault="00E104B9" w:rsidP="00E104B9">
      <w:pPr>
        <w:spacing w:after="0"/>
        <w:jc w:val="both"/>
        <w:rPr>
          <w:rFonts w:ascii="Arial" w:eastAsia="Arial" w:hAnsi="Arial" w:cs="Arial"/>
          <w:color w:val="000000" w:themeColor="text1"/>
        </w:rPr>
      </w:pPr>
    </w:p>
    <w:tbl>
      <w:tblPr>
        <w:tblStyle w:val="TableGrid"/>
        <w:tblW w:w="8834" w:type="dxa"/>
        <w:tblInd w:w="795" w:type="dxa"/>
        <w:tblLayout w:type="fixed"/>
        <w:tblLook w:val="04A0" w:firstRow="1" w:lastRow="0" w:firstColumn="1" w:lastColumn="0" w:noHBand="0" w:noVBand="1"/>
      </w:tblPr>
      <w:tblGrid>
        <w:gridCol w:w="8834"/>
      </w:tblGrid>
      <w:tr w:rsidR="00D51D8E" w14:paraId="4631A6D0"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755B2F47" w14:textId="4AB3F98C" w:rsidR="00D51D8E" w:rsidRDefault="00D51D8E" w:rsidP="00E23E39">
            <w:pPr>
              <w:spacing w:after="200" w:line="257" w:lineRule="auto"/>
            </w:pPr>
            <w:r>
              <w:rPr>
                <w:rFonts w:ascii="Arial" w:eastAsia="Arial" w:hAnsi="Arial" w:cs="Arial"/>
                <w:b/>
                <w:bCs/>
                <w:color w:val="000000" w:themeColor="text1"/>
              </w:rPr>
              <w:t>Section 6 – Contingency Arrangements: Explanation</w:t>
            </w:r>
            <w:r w:rsidRPr="735C7C0D">
              <w:rPr>
                <w:rFonts w:ascii="Arial" w:eastAsia="Arial" w:hAnsi="Arial" w:cs="Arial"/>
                <w:b/>
                <w:bCs/>
                <w:color w:val="000000" w:themeColor="text1"/>
              </w:rPr>
              <w:t xml:space="preserve"> of any </w:t>
            </w:r>
            <w:r>
              <w:rPr>
                <w:rFonts w:ascii="Arial" w:eastAsia="Arial" w:hAnsi="Arial" w:cs="Arial"/>
                <w:b/>
                <w:bCs/>
                <w:color w:val="000000" w:themeColor="text1"/>
              </w:rPr>
              <w:t>specification clauses</w:t>
            </w:r>
            <w:r w:rsidRPr="735C7C0D">
              <w:rPr>
                <w:rFonts w:ascii="Arial" w:eastAsia="Arial" w:hAnsi="Arial" w:cs="Arial"/>
                <w:b/>
                <w:bCs/>
                <w:color w:val="000000" w:themeColor="text1"/>
              </w:rPr>
              <w:t xml:space="preserve"> </w:t>
            </w:r>
            <w:r>
              <w:rPr>
                <w:rFonts w:ascii="Arial" w:eastAsia="Arial" w:hAnsi="Arial" w:cs="Arial"/>
                <w:b/>
                <w:bCs/>
                <w:color w:val="000000" w:themeColor="text1"/>
              </w:rPr>
              <w:t>which you cannot comply with</w:t>
            </w:r>
          </w:p>
        </w:tc>
      </w:tr>
      <w:tr w:rsidR="00D51D8E" w14:paraId="2287A620"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79D94251" w14:textId="77777777" w:rsidR="00D51D8E" w:rsidRDefault="00D51D8E" w:rsidP="00E23E39">
            <w:pPr>
              <w:spacing w:after="200" w:line="257" w:lineRule="auto"/>
              <w:rPr>
                <w:rFonts w:ascii="Arial" w:eastAsia="Arial" w:hAnsi="Arial" w:cs="Arial"/>
              </w:rPr>
            </w:pPr>
            <w:r w:rsidRPr="00744251">
              <w:rPr>
                <w:rFonts w:ascii="Arial" w:eastAsia="Arial" w:hAnsi="Arial" w:cs="Arial"/>
                <w:b/>
                <w:bCs/>
                <w:u w:val="single"/>
              </w:rPr>
              <w:t>In the box below</w:t>
            </w:r>
            <w:r>
              <w:rPr>
                <w:rFonts w:ascii="Arial" w:eastAsia="Arial" w:hAnsi="Arial" w:cs="Arial"/>
              </w:rPr>
              <w:t>, please</w:t>
            </w:r>
            <w:r w:rsidRPr="23B44AA6">
              <w:rPr>
                <w:rFonts w:ascii="Arial" w:eastAsia="Arial" w:hAnsi="Arial" w:cs="Arial"/>
              </w:rPr>
              <w:t xml:space="preserve"> provide explanations of any ‘Do not agree’ responses </w:t>
            </w:r>
            <w:r>
              <w:rPr>
                <w:rFonts w:ascii="Arial" w:eastAsia="Arial" w:hAnsi="Arial" w:cs="Arial"/>
              </w:rPr>
              <w:t xml:space="preserve">to any specification clauses in this section.  This must also set out </w:t>
            </w:r>
            <w:r w:rsidRPr="23B44AA6">
              <w:rPr>
                <w:rFonts w:ascii="Arial" w:eastAsia="Arial" w:hAnsi="Arial" w:cs="Arial"/>
              </w:rPr>
              <w:t>the alternative arrangements you are proposing which you consider will ensure your service delivery will still meet our needs.</w:t>
            </w:r>
          </w:p>
          <w:p w14:paraId="1ED20594" w14:textId="77777777" w:rsidR="00D51D8E" w:rsidRDefault="00D51D8E" w:rsidP="00E23E39">
            <w:pPr>
              <w:spacing w:after="200" w:line="257" w:lineRule="auto"/>
              <w:rPr>
                <w:rFonts w:ascii="Arial" w:eastAsia="Arial" w:hAnsi="Arial" w:cs="Arial"/>
              </w:rPr>
            </w:pPr>
            <w:r w:rsidRPr="23B44AA6">
              <w:rPr>
                <w:rFonts w:ascii="Arial" w:eastAsia="Arial" w:hAnsi="Arial" w:cs="Arial"/>
                <w:color w:val="FF0000"/>
              </w:rPr>
              <w:t xml:space="preserve">Please make sure any </w:t>
            </w:r>
            <w:r>
              <w:rPr>
                <w:rFonts w:ascii="Arial" w:eastAsia="Arial" w:hAnsi="Arial" w:cs="Arial"/>
                <w:color w:val="FF0000"/>
              </w:rPr>
              <w:t>response below</w:t>
            </w:r>
            <w:r w:rsidRPr="23B44AA6">
              <w:rPr>
                <w:rFonts w:ascii="Arial" w:eastAsia="Arial" w:hAnsi="Arial" w:cs="Arial"/>
                <w:color w:val="FF0000"/>
              </w:rPr>
              <w:t xml:space="preserve"> clearly references the Clause number</w:t>
            </w:r>
            <w:r w:rsidRPr="23B44AA6">
              <w:rPr>
                <w:rFonts w:ascii="Arial" w:eastAsia="Arial" w:hAnsi="Arial" w:cs="Arial"/>
              </w:rPr>
              <w:t>.</w:t>
            </w:r>
          </w:p>
          <w:p w14:paraId="7A2CC4D2" w14:textId="77777777" w:rsidR="00D51D8E" w:rsidRDefault="00D51D8E" w:rsidP="00E23E39">
            <w:pPr>
              <w:spacing w:after="200" w:line="257" w:lineRule="auto"/>
            </w:pPr>
            <w:r w:rsidRPr="23B44AA6">
              <w:rPr>
                <w:rFonts w:ascii="Arial" w:eastAsia="Arial" w:hAnsi="Arial" w:cs="Arial"/>
                <w:b/>
                <w:bCs/>
                <w:color w:val="FF0000"/>
              </w:rPr>
              <w:t xml:space="preserve">Please note </w:t>
            </w:r>
            <w:r>
              <w:rPr>
                <w:rFonts w:ascii="Arial" w:eastAsia="Arial" w:hAnsi="Arial" w:cs="Arial"/>
                <w:b/>
                <w:bCs/>
                <w:color w:val="FF0000"/>
              </w:rPr>
              <w:t xml:space="preserve">that </w:t>
            </w:r>
            <w:r w:rsidRPr="23B44AA6">
              <w:rPr>
                <w:rFonts w:ascii="Arial" w:eastAsia="Arial" w:hAnsi="Arial" w:cs="Arial"/>
                <w:b/>
                <w:bCs/>
                <w:color w:val="FF0000"/>
              </w:rPr>
              <w:t xml:space="preserve">qualifying </w:t>
            </w:r>
            <w:r>
              <w:rPr>
                <w:rFonts w:ascii="Arial" w:eastAsia="Arial" w:hAnsi="Arial" w:cs="Arial"/>
                <w:b/>
                <w:bCs/>
                <w:color w:val="FF0000"/>
              </w:rPr>
              <w:t xml:space="preserve">any aspect of </w:t>
            </w:r>
            <w:r w:rsidRPr="23B44AA6">
              <w:rPr>
                <w:rFonts w:ascii="Arial" w:eastAsia="Arial" w:hAnsi="Arial" w:cs="Arial"/>
                <w:b/>
                <w:bCs/>
                <w:color w:val="FF0000"/>
              </w:rPr>
              <w:t xml:space="preserve">the technical specification </w:t>
            </w:r>
            <w:r>
              <w:rPr>
                <w:rFonts w:ascii="Arial" w:eastAsia="Arial" w:hAnsi="Arial" w:cs="Arial"/>
                <w:b/>
                <w:bCs/>
                <w:color w:val="FF0000"/>
              </w:rPr>
              <w:t xml:space="preserve">will impact your technical score - </w:t>
            </w:r>
            <w:r w:rsidRPr="00C116C5">
              <w:rPr>
                <w:rFonts w:ascii="Arial" w:eastAsia="Arial" w:hAnsi="Arial" w:cs="Arial"/>
                <w:color w:val="FF0000"/>
              </w:rPr>
              <w:t>see Tender</w:t>
            </w:r>
            <w:r w:rsidRPr="23B44AA6">
              <w:rPr>
                <w:rFonts w:ascii="Arial" w:eastAsia="Arial" w:hAnsi="Arial" w:cs="Arial"/>
                <w:color w:val="FF0000"/>
              </w:rPr>
              <w:t xml:space="preserve"> Pack- </w:t>
            </w:r>
            <w:r>
              <w:rPr>
                <w:rFonts w:ascii="Arial" w:eastAsia="Arial" w:hAnsi="Arial" w:cs="Arial"/>
                <w:color w:val="FF0000"/>
              </w:rPr>
              <w:t>‘</w:t>
            </w:r>
            <w:r w:rsidRPr="23B44AA6">
              <w:rPr>
                <w:rFonts w:ascii="Arial" w:eastAsia="Arial" w:hAnsi="Arial" w:cs="Arial"/>
                <w:color w:val="FF0000"/>
              </w:rPr>
              <w:t xml:space="preserve">ITT Instructions </w:t>
            </w:r>
            <w:r>
              <w:rPr>
                <w:rFonts w:ascii="Arial" w:eastAsia="Arial" w:hAnsi="Arial" w:cs="Arial"/>
                <w:color w:val="FF0000"/>
              </w:rPr>
              <w:t>- ITT Open’</w:t>
            </w:r>
          </w:p>
        </w:tc>
      </w:tr>
      <w:tr w:rsidR="00D51D8E" w14:paraId="7F97F93B" w14:textId="77777777" w:rsidTr="00E23E39">
        <w:trPr>
          <w:trHeight w:val="990"/>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48FCDA96" w14:textId="77777777" w:rsidR="00D51D8E" w:rsidRDefault="00D51D8E" w:rsidP="00E23E39">
            <w:pPr>
              <w:rPr>
                <w:rFonts w:ascii="Arial" w:eastAsia="Arial" w:hAnsi="Arial" w:cs="Arial"/>
                <w:color w:val="000000" w:themeColor="text1"/>
              </w:rPr>
            </w:pPr>
            <w:r w:rsidRPr="23B44AA6">
              <w:rPr>
                <w:rFonts w:ascii="Arial" w:eastAsia="Arial" w:hAnsi="Arial" w:cs="Arial"/>
              </w:rPr>
              <w:t>Please limit the responses in th</w:t>
            </w:r>
            <w:r>
              <w:rPr>
                <w:rFonts w:ascii="Arial" w:eastAsia="Arial" w:hAnsi="Arial" w:cs="Arial"/>
              </w:rPr>
              <w:t>is</w:t>
            </w:r>
            <w:r w:rsidRPr="23B44AA6">
              <w:rPr>
                <w:rFonts w:ascii="Arial" w:eastAsia="Arial" w:hAnsi="Arial" w:cs="Arial"/>
              </w:rPr>
              <w:t xml:space="preserve"> text box to 500 words</w:t>
            </w:r>
          </w:p>
          <w:p w14:paraId="275A98D7" w14:textId="77777777" w:rsidR="00D51D8E" w:rsidRDefault="00D51D8E" w:rsidP="00E23E39">
            <w:pPr>
              <w:rPr>
                <w:rFonts w:ascii="Arial" w:eastAsia="Arial" w:hAnsi="Arial" w:cs="Arial"/>
                <w:color w:val="000000" w:themeColor="text1"/>
              </w:rPr>
            </w:pPr>
          </w:p>
          <w:p w14:paraId="59A63C9B" w14:textId="77777777" w:rsidR="00D51D8E" w:rsidRDefault="00D51D8E" w:rsidP="00E23E39">
            <w:pPr>
              <w:rPr>
                <w:rFonts w:ascii="Arial" w:eastAsia="Arial" w:hAnsi="Arial" w:cs="Arial"/>
                <w:color w:val="000000" w:themeColor="text1"/>
              </w:rPr>
            </w:pPr>
          </w:p>
          <w:p w14:paraId="596FF19B" w14:textId="77777777" w:rsidR="00D51D8E" w:rsidRDefault="00D51D8E" w:rsidP="00E23E39">
            <w:pPr>
              <w:rPr>
                <w:rFonts w:ascii="Arial" w:eastAsia="Arial" w:hAnsi="Arial" w:cs="Arial"/>
                <w:color w:val="000000" w:themeColor="text1"/>
              </w:rPr>
            </w:pPr>
          </w:p>
          <w:p w14:paraId="3694A558" w14:textId="77777777" w:rsidR="00D51D8E" w:rsidRPr="009967D7" w:rsidRDefault="00D51D8E" w:rsidP="00E23E39">
            <w:pPr>
              <w:rPr>
                <w:rFonts w:ascii="Arial" w:eastAsia="Arial" w:hAnsi="Arial" w:cs="Arial"/>
                <w:color w:val="000000" w:themeColor="text1"/>
              </w:rPr>
            </w:pPr>
          </w:p>
        </w:tc>
      </w:tr>
    </w:tbl>
    <w:p w14:paraId="4D02A59E" w14:textId="77777777" w:rsidR="00D51D8E" w:rsidRDefault="00D51D8E" w:rsidP="00E104B9">
      <w:pPr>
        <w:spacing w:after="0"/>
        <w:jc w:val="both"/>
        <w:rPr>
          <w:rFonts w:ascii="Arial" w:eastAsia="Arial" w:hAnsi="Arial" w:cs="Arial"/>
          <w:color w:val="000000" w:themeColor="text1"/>
        </w:rPr>
      </w:pPr>
    </w:p>
    <w:p w14:paraId="0271524E" w14:textId="77777777" w:rsidR="00E104B9" w:rsidRPr="00236F9A" w:rsidRDefault="00E104B9" w:rsidP="00FB350F">
      <w:pPr>
        <w:pStyle w:val="Heading1"/>
        <w:numPr>
          <w:ilvl w:val="0"/>
          <w:numId w:val="15"/>
        </w:numPr>
        <w:spacing w:before="240"/>
        <w:ind w:left="357" w:hanging="357"/>
        <w:rPr>
          <w:rStyle w:val="BookTitle"/>
          <w:color w:val="0070C0"/>
          <w:sz w:val="28"/>
          <w:szCs w:val="8"/>
        </w:rPr>
      </w:pPr>
      <w:bookmarkStart w:id="18" w:name="_Toc222144463"/>
      <w:r w:rsidRPr="00236F9A">
        <w:rPr>
          <w:rStyle w:val="BookTitle"/>
          <w:color w:val="0070C0"/>
          <w:sz w:val="28"/>
          <w:szCs w:val="8"/>
        </w:rPr>
        <w:t>Packaging (Transit)</w:t>
      </w:r>
      <w:bookmarkEnd w:id="18"/>
      <w:r w:rsidRPr="00236F9A">
        <w:rPr>
          <w:rStyle w:val="BookTitle"/>
          <w:color w:val="0070C0"/>
          <w:sz w:val="28"/>
          <w:szCs w:val="8"/>
        </w:rPr>
        <w:t xml:space="preserve"> </w:t>
      </w:r>
    </w:p>
    <w:p w14:paraId="506F32FB" w14:textId="77777777" w:rsidR="00E104B9" w:rsidRPr="008F498D" w:rsidRDefault="00E104B9" w:rsidP="00E104B9">
      <w:pPr>
        <w:spacing w:after="0"/>
        <w:jc w:val="both"/>
      </w:pPr>
      <w:r w:rsidRPr="735C7C0D">
        <w:rPr>
          <w:rFonts w:ascii="Arial" w:eastAsia="Arial" w:hAnsi="Arial" w:cs="Arial"/>
          <w:color w:val="000000" w:themeColor="text1"/>
          <w:sz w:val="23"/>
          <w:szCs w:val="23"/>
        </w:rPr>
        <w:t xml:space="preserve"> </w:t>
      </w:r>
    </w:p>
    <w:p w14:paraId="5503AD50"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All products should be packaged in such a way as to give them adequate protection from damage during transit. Participating Trusts reserve the right to return/reject goods, which, upon inspection after delivery, are found to be in an unusable/unacceptable condition. </w:t>
      </w:r>
    </w:p>
    <w:p w14:paraId="091CB6A6"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533040689"/>
          <w:placeholder>
            <w:docPart w:val="2066977D30E54464BCD2DCFDAF986AB5"/>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2D97B6F4" w14:textId="25814B7D" w:rsidR="00B97E9F" w:rsidRDefault="00E104B9" w:rsidP="00E104B9">
      <w:pPr>
        <w:spacing w:after="0"/>
        <w:jc w:val="right"/>
        <w:rPr>
          <w:rFonts w:ascii="Arial" w:eastAsia="Arial" w:hAnsi="Arial" w:cs="Arial"/>
          <w:color w:val="000000" w:themeColor="text1"/>
        </w:rPr>
      </w:pPr>
      <w:r w:rsidRPr="735C7C0D">
        <w:rPr>
          <w:rFonts w:ascii="Arial" w:eastAsia="Arial" w:hAnsi="Arial" w:cs="Arial"/>
          <w:color w:val="000000" w:themeColor="text1"/>
        </w:rPr>
        <w:t xml:space="preserve"> </w:t>
      </w:r>
    </w:p>
    <w:p w14:paraId="6C39D273" w14:textId="77777777" w:rsidR="00B97E9F" w:rsidRDefault="00B97E9F">
      <w:pPr>
        <w:rPr>
          <w:rFonts w:ascii="Arial" w:eastAsia="Arial" w:hAnsi="Arial" w:cs="Arial"/>
          <w:color w:val="000000" w:themeColor="text1"/>
        </w:rPr>
      </w:pPr>
      <w:r>
        <w:rPr>
          <w:rFonts w:ascii="Arial" w:eastAsia="Arial" w:hAnsi="Arial" w:cs="Arial"/>
          <w:color w:val="000000" w:themeColor="text1"/>
        </w:rPr>
        <w:br w:type="page"/>
      </w:r>
    </w:p>
    <w:p w14:paraId="69601137" w14:textId="77777777" w:rsidR="00E104B9" w:rsidRPr="008F498D" w:rsidRDefault="00E104B9" w:rsidP="00E104B9">
      <w:pPr>
        <w:spacing w:after="0"/>
        <w:jc w:val="right"/>
      </w:pPr>
    </w:p>
    <w:p w14:paraId="30526E68"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Suppliers are responsible for ensuring that items are packed in a way that does not put the person unpacking products at risk from exposure to the products, e.g. </w:t>
      </w:r>
    </w:p>
    <w:p w14:paraId="6562555C" w14:textId="77777777" w:rsidR="00E104B9" w:rsidRPr="008F498D" w:rsidRDefault="00E104B9" w:rsidP="00FA5791">
      <w:pPr>
        <w:pStyle w:val="ListParagraph"/>
        <w:numPr>
          <w:ilvl w:val="0"/>
          <w:numId w:val="14"/>
        </w:numPr>
        <w:spacing w:after="0"/>
        <w:ind w:left="1276" w:hanging="425"/>
        <w:jc w:val="both"/>
        <w:rPr>
          <w:rFonts w:ascii="Arial" w:eastAsia="Arial" w:hAnsi="Arial" w:cs="Arial"/>
          <w:color w:val="000000" w:themeColor="text1"/>
        </w:rPr>
      </w:pPr>
      <w:r w:rsidRPr="735C7C0D">
        <w:rPr>
          <w:rFonts w:ascii="Arial" w:eastAsia="Arial" w:hAnsi="Arial" w:cs="Arial"/>
          <w:color w:val="000000" w:themeColor="text1"/>
        </w:rPr>
        <w:t xml:space="preserve">Adequate labelling on the outer packaging to highlight any special storage requirements </w:t>
      </w:r>
    </w:p>
    <w:p w14:paraId="08719280"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593620026"/>
          <w:placeholder>
            <w:docPart w:val="6173CACFA86D4581A6232AEE68019D15"/>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080DF772" w14:textId="77777777" w:rsidR="00E104B9" w:rsidRPr="008F498D" w:rsidRDefault="00E104B9" w:rsidP="00E104B9">
      <w:pPr>
        <w:spacing w:after="0"/>
        <w:jc w:val="right"/>
      </w:pPr>
      <w:r w:rsidRPr="735C7C0D">
        <w:rPr>
          <w:rFonts w:ascii="Arial" w:eastAsia="Arial" w:hAnsi="Arial" w:cs="Arial"/>
          <w:color w:val="000000" w:themeColor="text1"/>
        </w:rPr>
        <w:t xml:space="preserve"> </w:t>
      </w:r>
    </w:p>
    <w:p w14:paraId="1ADA73B5" w14:textId="77777777" w:rsidR="00E104B9" w:rsidRPr="008F498D" w:rsidRDefault="00E104B9" w:rsidP="00FA5791">
      <w:pPr>
        <w:pStyle w:val="ListParagraph"/>
        <w:numPr>
          <w:ilvl w:val="0"/>
          <w:numId w:val="14"/>
        </w:numPr>
        <w:spacing w:after="0"/>
        <w:ind w:left="1276" w:hanging="425"/>
        <w:jc w:val="both"/>
        <w:rPr>
          <w:rFonts w:ascii="Arial" w:eastAsia="Arial" w:hAnsi="Arial" w:cs="Arial"/>
          <w:color w:val="000000" w:themeColor="text1"/>
        </w:rPr>
      </w:pPr>
      <w:r w:rsidRPr="735C7C0D">
        <w:rPr>
          <w:rFonts w:ascii="Arial" w:eastAsia="Arial" w:hAnsi="Arial" w:cs="Arial"/>
          <w:color w:val="000000" w:themeColor="text1"/>
        </w:rPr>
        <w:t xml:space="preserve">Ensuring that products are not packed directly beneath the seal tape where they may be subject to knife damage. </w:t>
      </w:r>
    </w:p>
    <w:p w14:paraId="4995AF6F"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623039109"/>
          <w:placeholder>
            <w:docPart w:val="A05D554CFAD5439AB7BE58A93E9EBDBE"/>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0E781682" w14:textId="77777777" w:rsidR="00E104B9" w:rsidRPr="008F498D" w:rsidRDefault="00E104B9" w:rsidP="00E104B9">
      <w:pPr>
        <w:spacing w:after="0"/>
        <w:jc w:val="right"/>
      </w:pPr>
      <w:r w:rsidRPr="735C7C0D">
        <w:rPr>
          <w:rFonts w:ascii="Arial" w:eastAsia="Arial" w:hAnsi="Arial" w:cs="Arial"/>
          <w:color w:val="000000" w:themeColor="text1"/>
        </w:rPr>
        <w:t xml:space="preserve"> </w:t>
      </w:r>
    </w:p>
    <w:p w14:paraId="30044342" w14:textId="77777777" w:rsidR="00E104B9" w:rsidRDefault="00E104B9" w:rsidP="00FA5791">
      <w:pPr>
        <w:pStyle w:val="ListParagraph"/>
        <w:numPr>
          <w:ilvl w:val="0"/>
          <w:numId w:val="14"/>
        </w:numPr>
        <w:spacing w:after="0"/>
        <w:ind w:left="1276" w:hanging="425"/>
        <w:jc w:val="both"/>
        <w:rPr>
          <w:rFonts w:ascii="Arial" w:eastAsia="Arial" w:hAnsi="Arial" w:cs="Arial"/>
          <w:color w:val="000000" w:themeColor="text1"/>
        </w:rPr>
      </w:pPr>
      <w:r w:rsidRPr="735C7C0D">
        <w:rPr>
          <w:rFonts w:ascii="Arial" w:eastAsia="Arial" w:hAnsi="Arial" w:cs="Arial"/>
          <w:color w:val="000000" w:themeColor="text1"/>
        </w:rPr>
        <w:t xml:space="preserve">Secondary packaging on all products to capture contents in the event of leakage </w:t>
      </w:r>
    </w:p>
    <w:p w14:paraId="2E950023" w14:textId="77777777" w:rsidR="00E104B9" w:rsidRPr="008F498D" w:rsidRDefault="00E104B9" w:rsidP="00E104B9">
      <w:pPr>
        <w:pStyle w:val="ListParagraph"/>
        <w:spacing w:after="0"/>
        <w:ind w:left="1276"/>
        <w:jc w:val="both"/>
        <w:rPr>
          <w:rFonts w:ascii="Arial" w:eastAsia="Arial" w:hAnsi="Arial" w:cs="Arial"/>
          <w:color w:val="000000" w:themeColor="text1"/>
        </w:rPr>
      </w:pPr>
    </w:p>
    <w:p w14:paraId="25330B4B"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864089623"/>
          <w:placeholder>
            <w:docPart w:val="57E98FF9B56C46F1B7A9A3FFA6E11FDD"/>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32450826" w14:textId="77777777" w:rsidR="00E104B9" w:rsidRPr="008F498D" w:rsidRDefault="00E104B9" w:rsidP="00E104B9">
      <w:pPr>
        <w:spacing w:after="0"/>
        <w:jc w:val="right"/>
      </w:pPr>
      <w:r w:rsidRPr="735C7C0D">
        <w:rPr>
          <w:rFonts w:ascii="Arial" w:eastAsia="Arial" w:hAnsi="Arial" w:cs="Arial"/>
          <w:color w:val="000000" w:themeColor="text1"/>
        </w:rPr>
        <w:t xml:space="preserve"> </w:t>
      </w:r>
    </w:p>
    <w:p w14:paraId="1D5673B9" w14:textId="77777777" w:rsidR="00E104B9" w:rsidRPr="008F498D" w:rsidRDefault="00E104B9" w:rsidP="00FA5791">
      <w:pPr>
        <w:pStyle w:val="ListParagraph"/>
        <w:numPr>
          <w:ilvl w:val="0"/>
          <w:numId w:val="14"/>
        </w:numPr>
        <w:spacing w:after="0"/>
        <w:ind w:left="1276" w:hanging="425"/>
        <w:jc w:val="both"/>
        <w:rPr>
          <w:rFonts w:ascii="Arial" w:eastAsia="Arial" w:hAnsi="Arial" w:cs="Arial"/>
          <w:color w:val="000000" w:themeColor="text1"/>
        </w:rPr>
      </w:pPr>
      <w:r w:rsidRPr="735C7C0D">
        <w:rPr>
          <w:rFonts w:ascii="Arial" w:eastAsia="Arial" w:hAnsi="Arial" w:cs="Arial"/>
          <w:color w:val="000000" w:themeColor="text1"/>
        </w:rPr>
        <w:t xml:space="preserve"> Any other reasonable precautions </w:t>
      </w:r>
    </w:p>
    <w:p w14:paraId="18A2327D"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665897247"/>
          <w:placeholder>
            <w:docPart w:val="1F7F444CB7AE451C8BAFA130B3C0AD07"/>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21779451" w14:textId="77777777" w:rsidR="00E104B9" w:rsidRPr="008F498D" w:rsidRDefault="00E104B9" w:rsidP="00E104B9">
      <w:pPr>
        <w:spacing w:after="0"/>
        <w:jc w:val="both"/>
      </w:pPr>
      <w:r w:rsidRPr="735C7C0D">
        <w:rPr>
          <w:rFonts w:ascii="Arial" w:eastAsia="Arial" w:hAnsi="Arial" w:cs="Arial"/>
          <w:color w:val="000000" w:themeColor="text1"/>
        </w:rPr>
        <w:t xml:space="preserve"> </w:t>
      </w:r>
    </w:p>
    <w:p w14:paraId="0381B608"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Where different products, i.e. different drugs, strengths, pack sizes and presentations are supplied in the same container, suppliers must ensure that the products are clearly segregated and identifiable. </w:t>
      </w:r>
    </w:p>
    <w:p w14:paraId="2230F2C7"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325811981"/>
          <w:placeholder>
            <w:docPart w:val="0D609371A3B04397A851BC7FE6E935DB"/>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4ADE73AA" w14:textId="66D1D8F9" w:rsidR="00E104B9" w:rsidRDefault="00E104B9" w:rsidP="00E104B9">
      <w:pPr>
        <w:spacing w:after="0"/>
        <w:jc w:val="both"/>
        <w:rPr>
          <w:rFonts w:ascii="Arial" w:eastAsia="Arial" w:hAnsi="Arial" w:cs="Arial"/>
          <w:color w:val="000000" w:themeColor="text1"/>
        </w:rPr>
      </w:pPr>
    </w:p>
    <w:tbl>
      <w:tblPr>
        <w:tblStyle w:val="TableGrid"/>
        <w:tblW w:w="8834" w:type="dxa"/>
        <w:tblInd w:w="795" w:type="dxa"/>
        <w:tblLayout w:type="fixed"/>
        <w:tblLook w:val="04A0" w:firstRow="1" w:lastRow="0" w:firstColumn="1" w:lastColumn="0" w:noHBand="0" w:noVBand="1"/>
      </w:tblPr>
      <w:tblGrid>
        <w:gridCol w:w="8834"/>
      </w:tblGrid>
      <w:tr w:rsidR="00DC14DF" w14:paraId="06C0B0BE"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29AA5662" w14:textId="7327B354" w:rsidR="00DC14DF" w:rsidRDefault="00DC14DF" w:rsidP="00E23E39">
            <w:pPr>
              <w:spacing w:after="200" w:line="257" w:lineRule="auto"/>
            </w:pPr>
            <w:r>
              <w:rPr>
                <w:rFonts w:ascii="Arial" w:eastAsia="Arial" w:hAnsi="Arial" w:cs="Arial"/>
                <w:b/>
                <w:bCs/>
                <w:color w:val="000000" w:themeColor="text1"/>
              </w:rPr>
              <w:t>Section 7 – Packaging (Transit): Explanation</w:t>
            </w:r>
            <w:r w:rsidRPr="735C7C0D">
              <w:rPr>
                <w:rFonts w:ascii="Arial" w:eastAsia="Arial" w:hAnsi="Arial" w:cs="Arial"/>
                <w:b/>
                <w:bCs/>
                <w:color w:val="000000" w:themeColor="text1"/>
              </w:rPr>
              <w:t xml:space="preserve"> of any </w:t>
            </w:r>
            <w:r>
              <w:rPr>
                <w:rFonts w:ascii="Arial" w:eastAsia="Arial" w:hAnsi="Arial" w:cs="Arial"/>
                <w:b/>
                <w:bCs/>
                <w:color w:val="000000" w:themeColor="text1"/>
              </w:rPr>
              <w:t>specification clauses</w:t>
            </w:r>
            <w:r w:rsidRPr="735C7C0D">
              <w:rPr>
                <w:rFonts w:ascii="Arial" w:eastAsia="Arial" w:hAnsi="Arial" w:cs="Arial"/>
                <w:b/>
                <w:bCs/>
                <w:color w:val="000000" w:themeColor="text1"/>
              </w:rPr>
              <w:t xml:space="preserve"> </w:t>
            </w:r>
            <w:r>
              <w:rPr>
                <w:rFonts w:ascii="Arial" w:eastAsia="Arial" w:hAnsi="Arial" w:cs="Arial"/>
                <w:b/>
                <w:bCs/>
                <w:color w:val="000000" w:themeColor="text1"/>
              </w:rPr>
              <w:t>which you cannot comply with</w:t>
            </w:r>
          </w:p>
        </w:tc>
      </w:tr>
      <w:tr w:rsidR="00DC14DF" w14:paraId="1A36B039"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294912E9" w14:textId="77777777" w:rsidR="00DC14DF" w:rsidRDefault="00DC14DF" w:rsidP="00E23E39">
            <w:pPr>
              <w:spacing w:after="200" w:line="257" w:lineRule="auto"/>
              <w:rPr>
                <w:rFonts w:ascii="Arial" w:eastAsia="Arial" w:hAnsi="Arial" w:cs="Arial"/>
              </w:rPr>
            </w:pPr>
            <w:r w:rsidRPr="00744251">
              <w:rPr>
                <w:rFonts w:ascii="Arial" w:eastAsia="Arial" w:hAnsi="Arial" w:cs="Arial"/>
                <w:b/>
                <w:bCs/>
                <w:u w:val="single"/>
              </w:rPr>
              <w:t>In the box below</w:t>
            </w:r>
            <w:r>
              <w:rPr>
                <w:rFonts w:ascii="Arial" w:eastAsia="Arial" w:hAnsi="Arial" w:cs="Arial"/>
              </w:rPr>
              <w:t>, please</w:t>
            </w:r>
            <w:r w:rsidRPr="23B44AA6">
              <w:rPr>
                <w:rFonts w:ascii="Arial" w:eastAsia="Arial" w:hAnsi="Arial" w:cs="Arial"/>
              </w:rPr>
              <w:t xml:space="preserve"> provide explanations of any ‘Do not agree’ responses </w:t>
            </w:r>
            <w:r>
              <w:rPr>
                <w:rFonts w:ascii="Arial" w:eastAsia="Arial" w:hAnsi="Arial" w:cs="Arial"/>
              </w:rPr>
              <w:t xml:space="preserve">to any specification clauses in this section.  This must also set out </w:t>
            </w:r>
            <w:r w:rsidRPr="23B44AA6">
              <w:rPr>
                <w:rFonts w:ascii="Arial" w:eastAsia="Arial" w:hAnsi="Arial" w:cs="Arial"/>
              </w:rPr>
              <w:t>the alternative arrangements you are proposing which you consider will ensure your service delivery will still meet our needs.</w:t>
            </w:r>
          </w:p>
          <w:p w14:paraId="73673CB9" w14:textId="77777777" w:rsidR="00DC14DF" w:rsidRDefault="00DC14DF" w:rsidP="00E23E39">
            <w:pPr>
              <w:spacing w:after="200" w:line="257" w:lineRule="auto"/>
              <w:rPr>
                <w:rFonts w:ascii="Arial" w:eastAsia="Arial" w:hAnsi="Arial" w:cs="Arial"/>
              </w:rPr>
            </w:pPr>
            <w:r w:rsidRPr="23B44AA6">
              <w:rPr>
                <w:rFonts w:ascii="Arial" w:eastAsia="Arial" w:hAnsi="Arial" w:cs="Arial"/>
                <w:color w:val="FF0000"/>
              </w:rPr>
              <w:t xml:space="preserve">Please make sure any </w:t>
            </w:r>
            <w:r>
              <w:rPr>
                <w:rFonts w:ascii="Arial" w:eastAsia="Arial" w:hAnsi="Arial" w:cs="Arial"/>
                <w:color w:val="FF0000"/>
              </w:rPr>
              <w:t>response below</w:t>
            </w:r>
            <w:r w:rsidRPr="23B44AA6">
              <w:rPr>
                <w:rFonts w:ascii="Arial" w:eastAsia="Arial" w:hAnsi="Arial" w:cs="Arial"/>
                <w:color w:val="FF0000"/>
              </w:rPr>
              <w:t xml:space="preserve"> clearly references the Clause number</w:t>
            </w:r>
            <w:r w:rsidRPr="23B44AA6">
              <w:rPr>
                <w:rFonts w:ascii="Arial" w:eastAsia="Arial" w:hAnsi="Arial" w:cs="Arial"/>
              </w:rPr>
              <w:t>.</w:t>
            </w:r>
          </w:p>
          <w:p w14:paraId="5A917B5E" w14:textId="77777777" w:rsidR="00DC14DF" w:rsidRDefault="00DC14DF" w:rsidP="00E23E39">
            <w:pPr>
              <w:spacing w:after="200" w:line="257" w:lineRule="auto"/>
            </w:pPr>
            <w:r w:rsidRPr="23B44AA6">
              <w:rPr>
                <w:rFonts w:ascii="Arial" w:eastAsia="Arial" w:hAnsi="Arial" w:cs="Arial"/>
                <w:b/>
                <w:bCs/>
                <w:color w:val="FF0000"/>
              </w:rPr>
              <w:t xml:space="preserve">Please note </w:t>
            </w:r>
            <w:r>
              <w:rPr>
                <w:rFonts w:ascii="Arial" w:eastAsia="Arial" w:hAnsi="Arial" w:cs="Arial"/>
                <w:b/>
                <w:bCs/>
                <w:color w:val="FF0000"/>
              </w:rPr>
              <w:t xml:space="preserve">that </w:t>
            </w:r>
            <w:r w:rsidRPr="23B44AA6">
              <w:rPr>
                <w:rFonts w:ascii="Arial" w:eastAsia="Arial" w:hAnsi="Arial" w:cs="Arial"/>
                <w:b/>
                <w:bCs/>
                <w:color w:val="FF0000"/>
              </w:rPr>
              <w:t xml:space="preserve">qualifying </w:t>
            </w:r>
            <w:r>
              <w:rPr>
                <w:rFonts w:ascii="Arial" w:eastAsia="Arial" w:hAnsi="Arial" w:cs="Arial"/>
                <w:b/>
                <w:bCs/>
                <w:color w:val="FF0000"/>
              </w:rPr>
              <w:t xml:space="preserve">any aspect of </w:t>
            </w:r>
            <w:r w:rsidRPr="23B44AA6">
              <w:rPr>
                <w:rFonts w:ascii="Arial" w:eastAsia="Arial" w:hAnsi="Arial" w:cs="Arial"/>
                <w:b/>
                <w:bCs/>
                <w:color w:val="FF0000"/>
              </w:rPr>
              <w:t xml:space="preserve">the technical specification </w:t>
            </w:r>
            <w:r>
              <w:rPr>
                <w:rFonts w:ascii="Arial" w:eastAsia="Arial" w:hAnsi="Arial" w:cs="Arial"/>
                <w:b/>
                <w:bCs/>
                <w:color w:val="FF0000"/>
              </w:rPr>
              <w:t xml:space="preserve">will impact your technical score - </w:t>
            </w:r>
            <w:r w:rsidRPr="00C116C5">
              <w:rPr>
                <w:rFonts w:ascii="Arial" w:eastAsia="Arial" w:hAnsi="Arial" w:cs="Arial"/>
                <w:color w:val="FF0000"/>
              </w:rPr>
              <w:t>see Tender</w:t>
            </w:r>
            <w:r w:rsidRPr="23B44AA6">
              <w:rPr>
                <w:rFonts w:ascii="Arial" w:eastAsia="Arial" w:hAnsi="Arial" w:cs="Arial"/>
                <w:color w:val="FF0000"/>
              </w:rPr>
              <w:t xml:space="preserve"> Pack- </w:t>
            </w:r>
            <w:r>
              <w:rPr>
                <w:rFonts w:ascii="Arial" w:eastAsia="Arial" w:hAnsi="Arial" w:cs="Arial"/>
                <w:color w:val="FF0000"/>
              </w:rPr>
              <w:t>‘</w:t>
            </w:r>
            <w:r w:rsidRPr="23B44AA6">
              <w:rPr>
                <w:rFonts w:ascii="Arial" w:eastAsia="Arial" w:hAnsi="Arial" w:cs="Arial"/>
                <w:color w:val="FF0000"/>
              </w:rPr>
              <w:t xml:space="preserve">ITT Instructions </w:t>
            </w:r>
            <w:r>
              <w:rPr>
                <w:rFonts w:ascii="Arial" w:eastAsia="Arial" w:hAnsi="Arial" w:cs="Arial"/>
                <w:color w:val="FF0000"/>
              </w:rPr>
              <w:t>- ITT Open’</w:t>
            </w:r>
          </w:p>
        </w:tc>
      </w:tr>
      <w:tr w:rsidR="00DC14DF" w14:paraId="666BC27A" w14:textId="77777777" w:rsidTr="00E23E39">
        <w:trPr>
          <w:trHeight w:val="990"/>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3F1343D6" w14:textId="77777777" w:rsidR="00DC14DF" w:rsidRDefault="00DC14DF" w:rsidP="00E23E39">
            <w:pPr>
              <w:rPr>
                <w:rFonts w:ascii="Arial" w:eastAsia="Arial" w:hAnsi="Arial" w:cs="Arial"/>
                <w:color w:val="000000" w:themeColor="text1"/>
              </w:rPr>
            </w:pPr>
            <w:r w:rsidRPr="23B44AA6">
              <w:rPr>
                <w:rFonts w:ascii="Arial" w:eastAsia="Arial" w:hAnsi="Arial" w:cs="Arial"/>
              </w:rPr>
              <w:t>Please limit the responses in th</w:t>
            </w:r>
            <w:r>
              <w:rPr>
                <w:rFonts w:ascii="Arial" w:eastAsia="Arial" w:hAnsi="Arial" w:cs="Arial"/>
              </w:rPr>
              <w:t>is</w:t>
            </w:r>
            <w:r w:rsidRPr="23B44AA6">
              <w:rPr>
                <w:rFonts w:ascii="Arial" w:eastAsia="Arial" w:hAnsi="Arial" w:cs="Arial"/>
              </w:rPr>
              <w:t xml:space="preserve"> text box to 500 words</w:t>
            </w:r>
          </w:p>
          <w:p w14:paraId="611E4D5F" w14:textId="77777777" w:rsidR="00DC14DF" w:rsidRDefault="00DC14DF" w:rsidP="00E23E39">
            <w:pPr>
              <w:rPr>
                <w:rFonts w:ascii="Arial" w:eastAsia="Arial" w:hAnsi="Arial" w:cs="Arial"/>
                <w:color w:val="000000" w:themeColor="text1"/>
              </w:rPr>
            </w:pPr>
          </w:p>
          <w:p w14:paraId="628B0D2D" w14:textId="77777777" w:rsidR="00DC14DF" w:rsidRDefault="00DC14DF" w:rsidP="00E23E39">
            <w:pPr>
              <w:rPr>
                <w:rFonts w:ascii="Arial" w:eastAsia="Arial" w:hAnsi="Arial" w:cs="Arial"/>
                <w:color w:val="000000" w:themeColor="text1"/>
              </w:rPr>
            </w:pPr>
          </w:p>
          <w:p w14:paraId="0B85651F" w14:textId="77777777" w:rsidR="00DC14DF" w:rsidRDefault="00DC14DF" w:rsidP="00E23E39">
            <w:pPr>
              <w:rPr>
                <w:rFonts w:ascii="Arial" w:eastAsia="Arial" w:hAnsi="Arial" w:cs="Arial"/>
                <w:color w:val="000000" w:themeColor="text1"/>
              </w:rPr>
            </w:pPr>
          </w:p>
          <w:p w14:paraId="17850DB6" w14:textId="77777777" w:rsidR="00DC14DF" w:rsidRPr="009967D7" w:rsidRDefault="00DC14DF" w:rsidP="00E23E39">
            <w:pPr>
              <w:rPr>
                <w:rFonts w:ascii="Arial" w:eastAsia="Arial" w:hAnsi="Arial" w:cs="Arial"/>
                <w:color w:val="000000" w:themeColor="text1"/>
              </w:rPr>
            </w:pPr>
          </w:p>
        </w:tc>
      </w:tr>
    </w:tbl>
    <w:p w14:paraId="3E26EB04" w14:textId="48779816" w:rsidR="001A169B" w:rsidRDefault="001A169B" w:rsidP="00E104B9">
      <w:pPr>
        <w:spacing w:after="0"/>
        <w:jc w:val="both"/>
        <w:rPr>
          <w:rFonts w:ascii="Arial" w:eastAsia="Arial" w:hAnsi="Arial" w:cs="Arial"/>
          <w:color w:val="000000" w:themeColor="text1"/>
        </w:rPr>
      </w:pPr>
    </w:p>
    <w:p w14:paraId="2F124EEC" w14:textId="77777777" w:rsidR="001A169B" w:rsidRDefault="001A169B">
      <w:pPr>
        <w:rPr>
          <w:rFonts w:ascii="Arial" w:eastAsia="Arial" w:hAnsi="Arial" w:cs="Arial"/>
          <w:color w:val="000000" w:themeColor="text1"/>
        </w:rPr>
      </w:pPr>
      <w:r>
        <w:rPr>
          <w:rFonts w:ascii="Arial" w:eastAsia="Arial" w:hAnsi="Arial" w:cs="Arial"/>
          <w:color w:val="000000" w:themeColor="text1"/>
        </w:rPr>
        <w:br w:type="page"/>
      </w:r>
    </w:p>
    <w:p w14:paraId="37570338" w14:textId="77777777" w:rsidR="00E104B9" w:rsidRPr="00236F9A" w:rsidRDefault="00E104B9" w:rsidP="00FA5791">
      <w:pPr>
        <w:pStyle w:val="Heading1"/>
        <w:numPr>
          <w:ilvl w:val="0"/>
          <w:numId w:val="15"/>
        </w:numPr>
        <w:rPr>
          <w:rStyle w:val="BookTitle"/>
          <w:color w:val="0070C0"/>
          <w:sz w:val="28"/>
          <w:szCs w:val="4"/>
        </w:rPr>
      </w:pPr>
      <w:bookmarkStart w:id="19" w:name="_Toc222144464"/>
      <w:r w:rsidRPr="00236F9A">
        <w:rPr>
          <w:rStyle w:val="BookTitle"/>
          <w:color w:val="0070C0"/>
          <w:sz w:val="28"/>
          <w:szCs w:val="4"/>
        </w:rPr>
        <w:lastRenderedPageBreak/>
        <w:t>Stability</w:t>
      </w:r>
      <w:bookmarkEnd w:id="19"/>
    </w:p>
    <w:p w14:paraId="202356AF" w14:textId="77777777" w:rsidR="00E104B9" w:rsidRPr="008F498D" w:rsidRDefault="00E104B9" w:rsidP="00E104B9">
      <w:pPr>
        <w:spacing w:after="0"/>
      </w:pPr>
      <w:r w:rsidRPr="735C7C0D">
        <w:rPr>
          <w:rFonts w:ascii="Cambria" w:eastAsia="Cambria" w:hAnsi="Cambria" w:cs="Cambria"/>
          <w:b/>
          <w:bCs/>
          <w:color w:val="365F91" w:themeColor="accent1" w:themeShade="BF"/>
          <w:sz w:val="28"/>
          <w:szCs w:val="28"/>
        </w:rPr>
        <w:t xml:space="preserve"> </w:t>
      </w:r>
    </w:p>
    <w:p w14:paraId="06C13B2A"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All products must be supplied with a minimum of 70% of the available shelf life remaining unless otherwise agreed by the ordering Trust. </w:t>
      </w:r>
    </w:p>
    <w:p w14:paraId="3E076797" w14:textId="77777777" w:rsidR="00E104B9" w:rsidRDefault="00000000" w:rsidP="00E104B9">
      <w:pPr>
        <w:spacing w:after="0"/>
        <w:ind w:left="851"/>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1217508624"/>
          <w:placeholder>
            <w:docPart w:val="CB62277B856240228A6DD4DFAB2B421D"/>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3D1DE193" w14:textId="77777777" w:rsidR="00E104B9" w:rsidRPr="008F498D" w:rsidRDefault="00E104B9" w:rsidP="00E104B9">
      <w:pPr>
        <w:spacing w:after="0"/>
        <w:ind w:left="851"/>
        <w:jc w:val="right"/>
      </w:pPr>
      <w:r w:rsidRPr="735C7C0D">
        <w:rPr>
          <w:rFonts w:ascii="Arial" w:eastAsia="Arial" w:hAnsi="Arial" w:cs="Arial"/>
          <w:color w:val="000000" w:themeColor="text1"/>
        </w:rPr>
        <w:t xml:space="preserve"> </w:t>
      </w:r>
    </w:p>
    <w:p w14:paraId="3E639673" w14:textId="0BC074BF"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highlight w:val="green"/>
        </w:rPr>
        <w:t>[*]</w:t>
      </w:r>
      <w:r w:rsidRPr="735C7C0D">
        <w:rPr>
          <w:rFonts w:ascii="Arial" w:eastAsia="Arial" w:hAnsi="Arial" w:cs="Arial"/>
          <w:color w:val="000000" w:themeColor="text1"/>
        </w:rPr>
        <w:t xml:space="preserve"> </w:t>
      </w:r>
      <w:r w:rsidR="00B20451" w:rsidRPr="00F704C5">
        <w:rPr>
          <w:rFonts w:ascii="Arial" w:eastAsia="Arial" w:hAnsi="Arial" w:cs="Arial"/>
          <w:color w:val="000000" w:themeColor="text1"/>
        </w:rPr>
        <w:t>[</w:t>
      </w:r>
      <w:r w:rsidR="00B20451" w:rsidRPr="0098057F">
        <w:rPr>
          <w:rFonts w:ascii="Arial" w:eastAsia="Arial" w:hAnsi="Arial" w:cs="Arial"/>
          <w:color w:val="000000" w:themeColor="text1"/>
          <w:highlight w:val="cyan"/>
        </w:rPr>
        <w:t>**</w:t>
      </w:r>
      <w:r w:rsidR="00B20451" w:rsidRPr="00F704C5">
        <w:rPr>
          <w:rFonts w:ascii="Arial" w:eastAsia="Arial" w:hAnsi="Arial" w:cs="Arial"/>
          <w:color w:val="000000" w:themeColor="text1"/>
        </w:rPr>
        <w:t>]</w:t>
      </w:r>
      <w:r w:rsidR="00B20451">
        <w:rPr>
          <w:rFonts w:ascii="Arial" w:eastAsia="Arial" w:hAnsi="Arial" w:cs="Arial"/>
          <w:color w:val="000000" w:themeColor="text1"/>
        </w:rPr>
        <w:t xml:space="preserve"> </w:t>
      </w:r>
      <w:r w:rsidRPr="735C7C0D">
        <w:rPr>
          <w:rFonts w:ascii="Arial" w:eastAsia="Arial" w:hAnsi="Arial" w:cs="Arial"/>
          <w:color w:val="000000" w:themeColor="text1"/>
        </w:rPr>
        <w:t>If the shelf-life submitted is greater than the maximum shelf-life detailed in the Summary of Product Characteristics (SPC), bidders will either:</w:t>
      </w:r>
    </w:p>
    <w:p w14:paraId="0D8F8FA6" w14:textId="77777777" w:rsidR="00E104B9" w:rsidRPr="008F498D" w:rsidRDefault="00E104B9" w:rsidP="00E104B9">
      <w:pPr>
        <w:spacing w:after="0"/>
        <w:ind w:left="851"/>
        <w:jc w:val="both"/>
      </w:pPr>
      <w:r w:rsidRPr="735C7C0D">
        <w:rPr>
          <w:rFonts w:ascii="Arial" w:eastAsia="Arial" w:hAnsi="Arial" w:cs="Arial"/>
          <w:color w:val="000000" w:themeColor="text1"/>
        </w:rPr>
        <w:t xml:space="preserve"> </w:t>
      </w:r>
    </w:p>
    <w:p w14:paraId="57868CEC" w14:textId="77777777" w:rsidR="00E104B9" w:rsidRPr="00E929EC" w:rsidRDefault="00E104B9" w:rsidP="00FA5791">
      <w:pPr>
        <w:pStyle w:val="ListParagraph"/>
        <w:numPr>
          <w:ilvl w:val="0"/>
          <w:numId w:val="13"/>
        </w:numPr>
        <w:spacing w:after="0"/>
        <w:jc w:val="both"/>
        <w:rPr>
          <w:rFonts w:ascii="Arial" w:eastAsia="Arial" w:hAnsi="Arial" w:cs="Arial"/>
          <w:color w:val="000000" w:themeColor="text1"/>
        </w:rPr>
      </w:pPr>
      <w:r w:rsidRPr="735C7C0D">
        <w:rPr>
          <w:rFonts w:ascii="Arial" w:eastAsia="Arial" w:hAnsi="Arial" w:cs="Arial"/>
          <w:color w:val="000000" w:themeColor="text1"/>
        </w:rPr>
        <w:t>Describe</w:t>
      </w:r>
      <w:r w:rsidRPr="735C7C0D">
        <w:rPr>
          <w:rFonts w:ascii="Arial" w:eastAsia="Arial" w:hAnsi="Arial" w:cs="Arial"/>
          <w:sz w:val="16"/>
          <w:szCs w:val="16"/>
        </w:rPr>
        <w:t xml:space="preserve"> </w:t>
      </w:r>
      <w:r w:rsidRPr="735C7C0D">
        <w:rPr>
          <w:rFonts w:ascii="Arial" w:eastAsia="Arial" w:hAnsi="Arial" w:cs="Arial"/>
          <w:color w:val="000000" w:themeColor="text1"/>
        </w:rPr>
        <w:t>how the design of the stability study report conforms to the requirements of the Standard Protocol for Deriving and Assessment of Stability (</w:t>
      </w:r>
      <w:hyperlink r:id="rId17">
        <w:r w:rsidRPr="735C7C0D">
          <w:rPr>
            <w:rStyle w:val="Hyperlink"/>
            <w:rFonts w:ascii="Helvetica" w:eastAsia="Helvetica" w:hAnsi="Helvetica" w:cs="Helvetica"/>
            <w:color w:val="0000FF"/>
          </w:rPr>
          <w:t>Part 2: Aseptic Preparations (Biopharmaceuticals), Edition 5, April 2021 (Yellow Cover)</w:t>
        </w:r>
      </w:hyperlink>
      <w:r w:rsidRPr="735C7C0D">
        <w:rPr>
          <w:rFonts w:ascii="Helvetica" w:eastAsia="Helvetica" w:hAnsi="Helvetica" w:cs="Helvetica"/>
        </w:rPr>
        <w:t>)</w:t>
      </w:r>
      <w:r w:rsidRPr="735C7C0D">
        <w:rPr>
          <w:rFonts w:ascii="Arial" w:eastAsia="Arial" w:hAnsi="Arial" w:cs="Arial"/>
        </w:rPr>
        <w:t>, published by th</w:t>
      </w:r>
      <w:r w:rsidRPr="735C7C0D">
        <w:rPr>
          <w:rFonts w:ascii="Arial" w:eastAsia="Arial" w:hAnsi="Arial" w:cs="Arial"/>
          <w:color w:val="000000" w:themeColor="text1"/>
        </w:rPr>
        <w:t>e NHS PQAC Appendix</w:t>
      </w:r>
    </w:p>
    <w:p w14:paraId="5FD92DB9" w14:textId="77777777" w:rsidR="00E104B9" w:rsidRPr="008F498D" w:rsidRDefault="00E104B9" w:rsidP="00E104B9">
      <w:pPr>
        <w:spacing w:after="0"/>
        <w:ind w:left="720"/>
        <w:jc w:val="both"/>
      </w:pPr>
      <w:r w:rsidRPr="735C7C0D">
        <w:rPr>
          <w:rFonts w:ascii="Arial" w:eastAsia="Arial" w:hAnsi="Arial" w:cs="Arial"/>
          <w:color w:val="000000" w:themeColor="text1"/>
        </w:rPr>
        <w:t xml:space="preserve"> </w:t>
      </w:r>
    </w:p>
    <w:p w14:paraId="29BBF2F1" w14:textId="77777777" w:rsidR="00E104B9" w:rsidRPr="008F498D" w:rsidRDefault="00E104B9" w:rsidP="00E104B9">
      <w:pPr>
        <w:spacing w:after="0"/>
        <w:ind w:firstLine="709"/>
        <w:jc w:val="both"/>
      </w:pPr>
      <w:r w:rsidRPr="735C7C0D">
        <w:rPr>
          <w:rFonts w:ascii="Arial" w:eastAsia="Arial" w:hAnsi="Arial" w:cs="Arial"/>
          <w:color w:val="000000" w:themeColor="text1"/>
        </w:rPr>
        <w:t xml:space="preserve">or </w:t>
      </w:r>
    </w:p>
    <w:p w14:paraId="2A63CE23" w14:textId="77777777" w:rsidR="00E104B9" w:rsidRPr="008F498D" w:rsidRDefault="00E104B9" w:rsidP="00E5277D">
      <w:pPr>
        <w:spacing w:after="0"/>
        <w:ind w:left="709"/>
        <w:jc w:val="both"/>
      </w:pPr>
      <w:r w:rsidRPr="735C7C0D">
        <w:rPr>
          <w:rFonts w:ascii="Arial" w:eastAsia="Arial" w:hAnsi="Arial" w:cs="Arial"/>
          <w:color w:val="000000" w:themeColor="text1"/>
        </w:rPr>
        <w:t xml:space="preserve"> </w:t>
      </w:r>
    </w:p>
    <w:p w14:paraId="51E7CC3C" w14:textId="77777777" w:rsidR="00E104B9" w:rsidRPr="008F498D" w:rsidRDefault="00E104B9" w:rsidP="00FA5791">
      <w:pPr>
        <w:pStyle w:val="ListParagraph"/>
        <w:numPr>
          <w:ilvl w:val="0"/>
          <w:numId w:val="13"/>
        </w:numPr>
        <w:spacing w:after="0"/>
        <w:jc w:val="both"/>
        <w:rPr>
          <w:rFonts w:ascii="Arial" w:eastAsia="Arial" w:hAnsi="Arial" w:cs="Arial"/>
          <w:color w:val="000000" w:themeColor="text1"/>
        </w:rPr>
      </w:pPr>
      <w:r w:rsidRPr="735C7C0D">
        <w:rPr>
          <w:rFonts w:ascii="Arial" w:eastAsia="Arial" w:hAnsi="Arial" w:cs="Arial"/>
          <w:color w:val="000000" w:themeColor="text1"/>
        </w:rPr>
        <w:t>If the design of the stability study report does not conform to the requirements of the Standard Protocol, give the rationale for the design used and demonstrate that this is equivalent to the requirements of the Standard Protocol.</w:t>
      </w:r>
    </w:p>
    <w:p w14:paraId="44930A7D" w14:textId="77777777" w:rsidR="00E104B9" w:rsidRDefault="00000000" w:rsidP="00E104B9">
      <w:pPr>
        <w:spacing w:after="0"/>
        <w:jc w:val="right"/>
        <w:rPr>
          <w:rFonts w:ascii="Arial" w:eastAsia="Arial" w:hAnsi="Arial" w:cs="Arial"/>
          <w:color w:val="000000" w:themeColor="text1"/>
        </w:rPr>
      </w:pPr>
      <w:sdt>
        <w:sdtPr>
          <w:rPr>
            <w:rFonts w:ascii="Arial" w:eastAsia="Calibri" w:hAnsi="Arial" w:cs="Arial"/>
            <w:color w:val="808080"/>
            <w:sz w:val="24"/>
            <w:szCs w:val="24"/>
            <w:highlight w:val="yellow"/>
          </w:rPr>
          <w:alias w:val="Please select"/>
          <w:tag w:val="Please select"/>
          <w:id w:val="1029992534"/>
          <w:placeholder>
            <w:docPart w:val="E5D16C0C643340C9981CF49D6361B58D"/>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58063E71" w14:textId="77777777" w:rsidR="00E104B9" w:rsidRPr="008F498D" w:rsidRDefault="00E104B9" w:rsidP="00E104B9">
      <w:pPr>
        <w:spacing w:after="0"/>
        <w:jc w:val="right"/>
      </w:pPr>
      <w:r w:rsidRPr="735C7C0D">
        <w:rPr>
          <w:rFonts w:ascii="Arial" w:eastAsia="Arial" w:hAnsi="Arial" w:cs="Arial"/>
          <w:color w:val="000000" w:themeColor="text1"/>
        </w:rPr>
        <w:t xml:space="preserve"> </w:t>
      </w:r>
    </w:p>
    <w:p w14:paraId="5CA7E3A0" w14:textId="77777777" w:rsidR="00E104B9" w:rsidRDefault="00E104B9" w:rsidP="00F84747">
      <w:pPr>
        <w:spacing w:after="0"/>
        <w:jc w:val="both"/>
      </w:pPr>
    </w:p>
    <w:tbl>
      <w:tblPr>
        <w:tblStyle w:val="TableGrid"/>
        <w:tblW w:w="8834" w:type="dxa"/>
        <w:tblInd w:w="795" w:type="dxa"/>
        <w:tblLayout w:type="fixed"/>
        <w:tblLook w:val="04A0" w:firstRow="1" w:lastRow="0" w:firstColumn="1" w:lastColumn="0" w:noHBand="0" w:noVBand="1"/>
      </w:tblPr>
      <w:tblGrid>
        <w:gridCol w:w="8834"/>
      </w:tblGrid>
      <w:tr w:rsidR="00BF2679" w14:paraId="5C41328D"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4A6BDB88" w14:textId="1FC72A6C" w:rsidR="00BF2679" w:rsidRPr="00FB4FFB" w:rsidRDefault="00BF2679" w:rsidP="00E23E39">
            <w:pPr>
              <w:spacing w:after="200" w:line="257" w:lineRule="auto"/>
              <w:rPr>
                <w:rFonts w:ascii="Arial" w:eastAsia="Arial" w:hAnsi="Arial" w:cs="Arial"/>
                <w:b/>
                <w:bCs/>
              </w:rPr>
            </w:pPr>
            <w:bookmarkStart w:id="20" w:name="_Hlk211523697"/>
            <w:r w:rsidRPr="00FB4FFB">
              <w:rPr>
                <w:rFonts w:ascii="Arial" w:eastAsia="Arial" w:hAnsi="Arial" w:cs="Arial"/>
                <w:b/>
                <w:bCs/>
              </w:rPr>
              <w:t>Q</w:t>
            </w:r>
            <w:r w:rsidR="008A4393">
              <w:rPr>
                <w:rFonts w:ascii="Arial" w:eastAsia="Arial" w:hAnsi="Arial" w:cs="Arial"/>
                <w:b/>
                <w:bCs/>
              </w:rPr>
              <w:t>8</w:t>
            </w:r>
            <w:r>
              <w:rPr>
                <w:rFonts w:ascii="Arial" w:eastAsia="Arial" w:hAnsi="Arial" w:cs="Arial"/>
                <w:b/>
                <w:bCs/>
              </w:rPr>
              <w:t>.2</w:t>
            </w:r>
            <w:r w:rsidRPr="00FB4FFB">
              <w:rPr>
                <w:rFonts w:ascii="Arial" w:eastAsia="Arial" w:hAnsi="Arial" w:cs="Arial"/>
                <w:b/>
                <w:bCs/>
              </w:rPr>
              <w:t xml:space="preserve"> </w:t>
            </w:r>
            <w:r>
              <w:rPr>
                <w:rFonts w:ascii="Arial" w:eastAsia="Arial" w:hAnsi="Arial" w:cs="Arial"/>
                <w:b/>
                <w:bCs/>
              </w:rPr>
              <w:t xml:space="preserve">– </w:t>
            </w:r>
            <w:r w:rsidR="00D6607D">
              <w:rPr>
                <w:rFonts w:ascii="Arial" w:eastAsia="Arial" w:hAnsi="Arial" w:cs="Arial"/>
                <w:b/>
                <w:bCs/>
              </w:rPr>
              <w:t>Shelf Life</w:t>
            </w:r>
            <w:r w:rsidRPr="00F96A2F">
              <w:rPr>
                <w:rFonts w:ascii="Arial" w:eastAsia="Arial" w:hAnsi="Arial" w:cs="Arial"/>
                <w:b/>
                <w:bCs/>
              </w:rPr>
              <w:t xml:space="preserve"> </w:t>
            </w:r>
            <w:r w:rsidRPr="00FB4FFB">
              <w:rPr>
                <w:rFonts w:ascii="Arial" w:eastAsia="Arial" w:hAnsi="Arial" w:cs="Arial"/>
                <w:b/>
                <w:bCs/>
              </w:rPr>
              <w:t>(</w:t>
            </w:r>
            <w:r w:rsidR="00D6607D">
              <w:rPr>
                <w:rFonts w:ascii="Arial" w:eastAsia="Arial" w:hAnsi="Arial" w:cs="Arial"/>
                <w:b/>
                <w:bCs/>
              </w:rPr>
              <w:t>3</w:t>
            </w:r>
            <w:r>
              <w:rPr>
                <w:rFonts w:ascii="Arial" w:eastAsia="Arial" w:hAnsi="Arial" w:cs="Arial"/>
                <w:b/>
                <w:bCs/>
              </w:rPr>
              <w:t>0%</w:t>
            </w:r>
            <w:r w:rsidRPr="00FB4FFB">
              <w:rPr>
                <w:rFonts w:ascii="Arial" w:eastAsia="Arial" w:hAnsi="Arial" w:cs="Arial"/>
                <w:b/>
                <w:bCs/>
              </w:rPr>
              <w:t>)</w:t>
            </w:r>
          </w:p>
          <w:p w14:paraId="26D1DC9B" w14:textId="77777777" w:rsidR="00BF2679" w:rsidRPr="000E6D66" w:rsidRDefault="00BF2679" w:rsidP="00E23E39">
            <w:pPr>
              <w:spacing w:after="120"/>
              <w:rPr>
                <w:rFonts w:ascii="Arial" w:eastAsia="Arial" w:hAnsi="Arial" w:cs="Arial"/>
              </w:rPr>
            </w:pPr>
            <w:r w:rsidRPr="009B4246">
              <w:rPr>
                <w:rFonts w:ascii="Arial" w:eastAsia="Arial" w:hAnsi="Arial" w:cs="Arial"/>
                <w:b/>
                <w:bCs/>
              </w:rPr>
              <w:t xml:space="preserve">See ITT Open – Schedule 4 – Technical, Quality &amp; Social Value Response </w:t>
            </w:r>
            <w:r w:rsidRPr="000E6D66">
              <w:rPr>
                <w:rFonts w:ascii="Arial" w:eastAsia="Arial" w:hAnsi="Arial" w:cs="Arial"/>
              </w:rPr>
              <w:t>Document to provide a response to the following question.</w:t>
            </w:r>
          </w:p>
          <w:p w14:paraId="5C08E4DF" w14:textId="280A8F21" w:rsidR="00BF2679" w:rsidRPr="00EC7BFC" w:rsidRDefault="00D6607D" w:rsidP="00E23E39">
            <w:pPr>
              <w:pStyle w:val="ListParagraph"/>
              <w:ind w:left="0"/>
            </w:pPr>
            <w:r w:rsidRPr="00D6607D">
              <w:rPr>
                <w:rFonts w:ascii="Arial" w:eastAsia="Arial" w:hAnsi="Arial" w:cs="Arial"/>
                <w:color w:val="000000" w:themeColor="text1"/>
              </w:rPr>
              <w:t>Q8.2</w:t>
            </w:r>
            <w:r w:rsidR="00CF3729">
              <w:rPr>
                <w:rFonts w:ascii="Arial" w:eastAsia="Arial" w:hAnsi="Arial" w:cs="Arial"/>
                <w:color w:val="000000" w:themeColor="text1"/>
              </w:rPr>
              <w:tab/>
            </w:r>
            <w:r w:rsidRPr="00D6607D">
              <w:rPr>
                <w:rFonts w:ascii="Arial" w:eastAsia="Arial" w:hAnsi="Arial" w:cs="Arial"/>
                <w:color w:val="000000" w:themeColor="text1"/>
              </w:rPr>
              <w:t xml:space="preserve">Please provide details requested in 8.2 for all Lots and complete the Stability statements for all lots being bid on in </w:t>
            </w:r>
            <w:r w:rsidRPr="008A759D">
              <w:rPr>
                <w:rFonts w:ascii="Arial" w:eastAsia="Arial" w:hAnsi="Arial" w:cs="Arial"/>
                <w:color w:val="000000" w:themeColor="text1"/>
                <w:highlight w:val="yellow"/>
              </w:rPr>
              <w:t>Appendix</w:t>
            </w:r>
            <w:r w:rsidR="00E5386D">
              <w:rPr>
                <w:rFonts w:ascii="Arial" w:eastAsia="Arial" w:hAnsi="Arial" w:cs="Arial"/>
                <w:color w:val="000000" w:themeColor="text1"/>
                <w:highlight w:val="yellow"/>
              </w:rPr>
              <w:t xml:space="preserve"> </w:t>
            </w:r>
            <w:r w:rsidR="00C60935">
              <w:rPr>
                <w:rFonts w:ascii="Arial" w:eastAsia="Arial" w:hAnsi="Arial" w:cs="Arial"/>
                <w:color w:val="000000" w:themeColor="text1"/>
              </w:rPr>
              <w:t>3</w:t>
            </w:r>
            <w:r w:rsidRPr="00D6607D">
              <w:rPr>
                <w:rFonts w:ascii="Arial" w:eastAsia="Arial" w:hAnsi="Arial" w:cs="Arial"/>
                <w:color w:val="000000" w:themeColor="text1"/>
              </w:rPr>
              <w:t>.</w:t>
            </w:r>
          </w:p>
        </w:tc>
      </w:tr>
      <w:bookmarkEnd w:id="20"/>
    </w:tbl>
    <w:p w14:paraId="60C50CFC" w14:textId="77777777" w:rsidR="00BF2679" w:rsidRDefault="00BF2679" w:rsidP="00E104B9">
      <w:pPr>
        <w:spacing w:after="0"/>
        <w:ind w:left="720"/>
        <w:jc w:val="both"/>
      </w:pPr>
    </w:p>
    <w:p w14:paraId="403C28D8" w14:textId="77777777" w:rsidR="00E104B9" w:rsidRPr="00981B06"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Suppliers must be able to provide, on request, detailed evidence to support shelf lives allocated to products, for evaluation by an NHS Quality Assurance Pharmacist. This information will be treated as commercially confidential and will not be disclosed to third parties. </w:t>
      </w:r>
    </w:p>
    <w:p w14:paraId="5EF7CB78" w14:textId="77777777" w:rsidR="00E104B9" w:rsidRDefault="00000000" w:rsidP="00E104B9">
      <w:pPr>
        <w:spacing w:after="0"/>
        <w:ind w:left="851"/>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769672538"/>
          <w:placeholder>
            <w:docPart w:val="AC359B721C7648ACAA2E9E3404CA503C"/>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6345B51A" w14:textId="5D14208F" w:rsidR="001A169B" w:rsidRDefault="001A169B">
      <w:pPr>
        <w:rPr>
          <w:rFonts w:ascii="Arial" w:eastAsia="Arial" w:hAnsi="Arial" w:cs="Arial"/>
          <w:color w:val="000000" w:themeColor="text1"/>
        </w:rPr>
      </w:pPr>
      <w:r>
        <w:rPr>
          <w:rFonts w:ascii="Arial" w:eastAsia="Arial" w:hAnsi="Arial" w:cs="Arial"/>
          <w:color w:val="000000" w:themeColor="text1"/>
        </w:rPr>
        <w:br w:type="page"/>
      </w:r>
    </w:p>
    <w:p w14:paraId="6831F1E7" w14:textId="77777777" w:rsidR="00E104B9" w:rsidRDefault="00E104B9" w:rsidP="002F604C">
      <w:pPr>
        <w:spacing w:after="0"/>
        <w:ind w:left="851"/>
        <w:rPr>
          <w:rFonts w:ascii="Arial" w:eastAsia="Arial" w:hAnsi="Arial" w:cs="Arial"/>
          <w:color w:val="000000" w:themeColor="text1"/>
        </w:rPr>
      </w:pPr>
    </w:p>
    <w:tbl>
      <w:tblPr>
        <w:tblStyle w:val="TableGrid"/>
        <w:tblW w:w="8834" w:type="dxa"/>
        <w:jc w:val="center"/>
        <w:tblLayout w:type="fixed"/>
        <w:tblLook w:val="04A0" w:firstRow="1" w:lastRow="0" w:firstColumn="1" w:lastColumn="0" w:noHBand="0" w:noVBand="1"/>
      </w:tblPr>
      <w:tblGrid>
        <w:gridCol w:w="8834"/>
      </w:tblGrid>
      <w:tr w:rsidR="002F604C" w14:paraId="2CFA64E8" w14:textId="77777777" w:rsidTr="00D52202">
        <w:trPr>
          <w:trHeight w:val="405"/>
          <w:jc w:val="center"/>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73CD7B26" w14:textId="06491649" w:rsidR="002F604C" w:rsidRDefault="002F604C" w:rsidP="00E23E39">
            <w:pPr>
              <w:spacing w:after="200" w:line="257" w:lineRule="auto"/>
            </w:pPr>
            <w:r>
              <w:rPr>
                <w:rFonts w:ascii="Arial" w:eastAsia="Arial" w:hAnsi="Arial" w:cs="Arial"/>
                <w:b/>
                <w:bCs/>
                <w:color w:val="000000" w:themeColor="text1"/>
              </w:rPr>
              <w:t>Section 8 – Stability: Explanation</w:t>
            </w:r>
            <w:r w:rsidRPr="735C7C0D">
              <w:rPr>
                <w:rFonts w:ascii="Arial" w:eastAsia="Arial" w:hAnsi="Arial" w:cs="Arial"/>
                <w:b/>
                <w:bCs/>
                <w:color w:val="000000" w:themeColor="text1"/>
              </w:rPr>
              <w:t xml:space="preserve"> of any </w:t>
            </w:r>
            <w:r>
              <w:rPr>
                <w:rFonts w:ascii="Arial" w:eastAsia="Arial" w:hAnsi="Arial" w:cs="Arial"/>
                <w:b/>
                <w:bCs/>
                <w:color w:val="000000" w:themeColor="text1"/>
              </w:rPr>
              <w:t>specification clauses</w:t>
            </w:r>
            <w:r w:rsidRPr="735C7C0D">
              <w:rPr>
                <w:rFonts w:ascii="Arial" w:eastAsia="Arial" w:hAnsi="Arial" w:cs="Arial"/>
                <w:b/>
                <w:bCs/>
                <w:color w:val="000000" w:themeColor="text1"/>
              </w:rPr>
              <w:t xml:space="preserve"> </w:t>
            </w:r>
            <w:r>
              <w:rPr>
                <w:rFonts w:ascii="Arial" w:eastAsia="Arial" w:hAnsi="Arial" w:cs="Arial"/>
                <w:b/>
                <w:bCs/>
                <w:color w:val="000000" w:themeColor="text1"/>
              </w:rPr>
              <w:t>which you cannot comply with</w:t>
            </w:r>
          </w:p>
        </w:tc>
      </w:tr>
      <w:tr w:rsidR="002F604C" w14:paraId="42FD5EB9" w14:textId="77777777" w:rsidTr="00D52202">
        <w:trPr>
          <w:trHeight w:val="405"/>
          <w:jc w:val="center"/>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1CFDD4C0" w14:textId="77777777" w:rsidR="002F604C" w:rsidRDefault="002F604C" w:rsidP="00E23E39">
            <w:pPr>
              <w:spacing w:after="200" w:line="257" w:lineRule="auto"/>
              <w:rPr>
                <w:rFonts w:ascii="Arial" w:eastAsia="Arial" w:hAnsi="Arial" w:cs="Arial"/>
              </w:rPr>
            </w:pPr>
            <w:r w:rsidRPr="00744251">
              <w:rPr>
                <w:rFonts w:ascii="Arial" w:eastAsia="Arial" w:hAnsi="Arial" w:cs="Arial"/>
                <w:b/>
                <w:bCs/>
                <w:u w:val="single"/>
              </w:rPr>
              <w:t>In the box below</w:t>
            </w:r>
            <w:r>
              <w:rPr>
                <w:rFonts w:ascii="Arial" w:eastAsia="Arial" w:hAnsi="Arial" w:cs="Arial"/>
              </w:rPr>
              <w:t>, please</w:t>
            </w:r>
            <w:r w:rsidRPr="23B44AA6">
              <w:rPr>
                <w:rFonts w:ascii="Arial" w:eastAsia="Arial" w:hAnsi="Arial" w:cs="Arial"/>
              </w:rPr>
              <w:t xml:space="preserve"> provide explanations of any ‘Do not agree’ responses </w:t>
            </w:r>
            <w:r>
              <w:rPr>
                <w:rFonts w:ascii="Arial" w:eastAsia="Arial" w:hAnsi="Arial" w:cs="Arial"/>
              </w:rPr>
              <w:t xml:space="preserve">to any specification clauses in this section.  This must also set out </w:t>
            </w:r>
            <w:r w:rsidRPr="23B44AA6">
              <w:rPr>
                <w:rFonts w:ascii="Arial" w:eastAsia="Arial" w:hAnsi="Arial" w:cs="Arial"/>
              </w:rPr>
              <w:t>the alternative arrangements you are proposing which you consider will ensure your service delivery will still meet our needs.</w:t>
            </w:r>
          </w:p>
          <w:p w14:paraId="50D793A1" w14:textId="77777777" w:rsidR="002F604C" w:rsidRDefault="002F604C" w:rsidP="00E23E39">
            <w:pPr>
              <w:spacing w:after="200" w:line="257" w:lineRule="auto"/>
              <w:rPr>
                <w:rFonts w:ascii="Arial" w:eastAsia="Arial" w:hAnsi="Arial" w:cs="Arial"/>
              </w:rPr>
            </w:pPr>
            <w:r w:rsidRPr="23B44AA6">
              <w:rPr>
                <w:rFonts w:ascii="Arial" w:eastAsia="Arial" w:hAnsi="Arial" w:cs="Arial"/>
                <w:color w:val="FF0000"/>
              </w:rPr>
              <w:t xml:space="preserve">Please make sure any </w:t>
            </w:r>
            <w:r>
              <w:rPr>
                <w:rFonts w:ascii="Arial" w:eastAsia="Arial" w:hAnsi="Arial" w:cs="Arial"/>
                <w:color w:val="FF0000"/>
              </w:rPr>
              <w:t>response below</w:t>
            </w:r>
            <w:r w:rsidRPr="23B44AA6">
              <w:rPr>
                <w:rFonts w:ascii="Arial" w:eastAsia="Arial" w:hAnsi="Arial" w:cs="Arial"/>
                <w:color w:val="FF0000"/>
              </w:rPr>
              <w:t xml:space="preserve"> clearly references the Clause number</w:t>
            </w:r>
            <w:r w:rsidRPr="23B44AA6">
              <w:rPr>
                <w:rFonts w:ascii="Arial" w:eastAsia="Arial" w:hAnsi="Arial" w:cs="Arial"/>
              </w:rPr>
              <w:t>.</w:t>
            </w:r>
          </w:p>
          <w:p w14:paraId="79476512" w14:textId="77777777" w:rsidR="002F604C" w:rsidRDefault="002F604C" w:rsidP="00E23E39">
            <w:pPr>
              <w:spacing w:after="200" w:line="257" w:lineRule="auto"/>
            </w:pPr>
            <w:r w:rsidRPr="23B44AA6">
              <w:rPr>
                <w:rFonts w:ascii="Arial" w:eastAsia="Arial" w:hAnsi="Arial" w:cs="Arial"/>
                <w:b/>
                <w:bCs/>
                <w:color w:val="FF0000"/>
              </w:rPr>
              <w:t xml:space="preserve">Please note </w:t>
            </w:r>
            <w:r>
              <w:rPr>
                <w:rFonts w:ascii="Arial" w:eastAsia="Arial" w:hAnsi="Arial" w:cs="Arial"/>
                <w:b/>
                <w:bCs/>
                <w:color w:val="FF0000"/>
              </w:rPr>
              <w:t xml:space="preserve">that </w:t>
            </w:r>
            <w:r w:rsidRPr="23B44AA6">
              <w:rPr>
                <w:rFonts w:ascii="Arial" w:eastAsia="Arial" w:hAnsi="Arial" w:cs="Arial"/>
                <w:b/>
                <w:bCs/>
                <w:color w:val="FF0000"/>
              </w:rPr>
              <w:t xml:space="preserve">qualifying </w:t>
            </w:r>
            <w:r>
              <w:rPr>
                <w:rFonts w:ascii="Arial" w:eastAsia="Arial" w:hAnsi="Arial" w:cs="Arial"/>
                <w:b/>
                <w:bCs/>
                <w:color w:val="FF0000"/>
              </w:rPr>
              <w:t xml:space="preserve">any aspect of </w:t>
            </w:r>
            <w:r w:rsidRPr="23B44AA6">
              <w:rPr>
                <w:rFonts w:ascii="Arial" w:eastAsia="Arial" w:hAnsi="Arial" w:cs="Arial"/>
                <w:b/>
                <w:bCs/>
                <w:color w:val="FF0000"/>
              </w:rPr>
              <w:t xml:space="preserve">the technical specification </w:t>
            </w:r>
            <w:r>
              <w:rPr>
                <w:rFonts w:ascii="Arial" w:eastAsia="Arial" w:hAnsi="Arial" w:cs="Arial"/>
                <w:b/>
                <w:bCs/>
                <w:color w:val="FF0000"/>
              </w:rPr>
              <w:t xml:space="preserve">will impact your technical score - </w:t>
            </w:r>
            <w:r w:rsidRPr="00C116C5">
              <w:rPr>
                <w:rFonts w:ascii="Arial" w:eastAsia="Arial" w:hAnsi="Arial" w:cs="Arial"/>
                <w:color w:val="FF0000"/>
              </w:rPr>
              <w:t>see Tender</w:t>
            </w:r>
            <w:r w:rsidRPr="23B44AA6">
              <w:rPr>
                <w:rFonts w:ascii="Arial" w:eastAsia="Arial" w:hAnsi="Arial" w:cs="Arial"/>
                <w:color w:val="FF0000"/>
              </w:rPr>
              <w:t xml:space="preserve"> Pack- </w:t>
            </w:r>
            <w:r>
              <w:rPr>
                <w:rFonts w:ascii="Arial" w:eastAsia="Arial" w:hAnsi="Arial" w:cs="Arial"/>
                <w:color w:val="FF0000"/>
              </w:rPr>
              <w:t>‘</w:t>
            </w:r>
            <w:r w:rsidRPr="23B44AA6">
              <w:rPr>
                <w:rFonts w:ascii="Arial" w:eastAsia="Arial" w:hAnsi="Arial" w:cs="Arial"/>
                <w:color w:val="FF0000"/>
              </w:rPr>
              <w:t xml:space="preserve">ITT Instructions </w:t>
            </w:r>
            <w:r>
              <w:rPr>
                <w:rFonts w:ascii="Arial" w:eastAsia="Arial" w:hAnsi="Arial" w:cs="Arial"/>
                <w:color w:val="FF0000"/>
              </w:rPr>
              <w:t>- ITT Open’</w:t>
            </w:r>
          </w:p>
        </w:tc>
      </w:tr>
      <w:tr w:rsidR="002F604C" w14:paraId="1AE3DB74" w14:textId="77777777" w:rsidTr="00D52202">
        <w:trPr>
          <w:trHeight w:val="990"/>
          <w:jc w:val="center"/>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0D27AA5D" w14:textId="77777777" w:rsidR="002F604C" w:rsidRDefault="002F604C" w:rsidP="00E23E39">
            <w:pPr>
              <w:rPr>
                <w:rFonts w:ascii="Arial" w:eastAsia="Arial" w:hAnsi="Arial" w:cs="Arial"/>
                <w:color w:val="000000" w:themeColor="text1"/>
              </w:rPr>
            </w:pPr>
            <w:r w:rsidRPr="23B44AA6">
              <w:rPr>
                <w:rFonts w:ascii="Arial" w:eastAsia="Arial" w:hAnsi="Arial" w:cs="Arial"/>
              </w:rPr>
              <w:t>Please limit the responses in th</w:t>
            </w:r>
            <w:r>
              <w:rPr>
                <w:rFonts w:ascii="Arial" w:eastAsia="Arial" w:hAnsi="Arial" w:cs="Arial"/>
              </w:rPr>
              <w:t>is</w:t>
            </w:r>
            <w:r w:rsidRPr="23B44AA6">
              <w:rPr>
                <w:rFonts w:ascii="Arial" w:eastAsia="Arial" w:hAnsi="Arial" w:cs="Arial"/>
              </w:rPr>
              <w:t xml:space="preserve"> text box to 500 words</w:t>
            </w:r>
          </w:p>
          <w:p w14:paraId="45BF6C61" w14:textId="77777777" w:rsidR="002F604C" w:rsidRDefault="002F604C" w:rsidP="00E23E39">
            <w:pPr>
              <w:rPr>
                <w:rFonts w:ascii="Arial" w:eastAsia="Arial" w:hAnsi="Arial" w:cs="Arial"/>
                <w:color w:val="000000" w:themeColor="text1"/>
              </w:rPr>
            </w:pPr>
          </w:p>
          <w:p w14:paraId="5BADA0B9" w14:textId="77777777" w:rsidR="002F604C" w:rsidRDefault="002F604C" w:rsidP="00E23E39">
            <w:pPr>
              <w:rPr>
                <w:rFonts w:ascii="Arial" w:eastAsia="Arial" w:hAnsi="Arial" w:cs="Arial"/>
                <w:color w:val="000000" w:themeColor="text1"/>
              </w:rPr>
            </w:pPr>
          </w:p>
          <w:p w14:paraId="2EFBD118" w14:textId="77777777" w:rsidR="002F604C" w:rsidRDefault="002F604C" w:rsidP="00E23E39">
            <w:pPr>
              <w:rPr>
                <w:rFonts w:ascii="Arial" w:eastAsia="Arial" w:hAnsi="Arial" w:cs="Arial"/>
                <w:color w:val="000000" w:themeColor="text1"/>
              </w:rPr>
            </w:pPr>
          </w:p>
          <w:p w14:paraId="0D91512D" w14:textId="77777777" w:rsidR="002F604C" w:rsidRPr="009967D7" w:rsidRDefault="002F604C" w:rsidP="00E23E39">
            <w:pPr>
              <w:rPr>
                <w:rFonts w:ascii="Arial" w:eastAsia="Arial" w:hAnsi="Arial" w:cs="Arial"/>
                <w:color w:val="000000" w:themeColor="text1"/>
              </w:rPr>
            </w:pPr>
          </w:p>
        </w:tc>
      </w:tr>
    </w:tbl>
    <w:p w14:paraId="7496F627" w14:textId="77777777" w:rsidR="00E104B9" w:rsidRPr="008F498D" w:rsidRDefault="00E104B9" w:rsidP="00E104B9">
      <w:pPr>
        <w:spacing w:after="0"/>
        <w:ind w:left="851"/>
      </w:pPr>
    </w:p>
    <w:p w14:paraId="5E6E200A" w14:textId="77777777" w:rsidR="00E104B9" w:rsidRPr="00236F9A" w:rsidRDefault="00E104B9" w:rsidP="009F20D1">
      <w:pPr>
        <w:pStyle w:val="Heading1"/>
        <w:numPr>
          <w:ilvl w:val="0"/>
          <w:numId w:val="15"/>
        </w:numPr>
        <w:spacing w:before="240"/>
        <w:ind w:left="357" w:hanging="357"/>
        <w:rPr>
          <w:rStyle w:val="BookTitle"/>
          <w:color w:val="0070C0"/>
          <w:sz w:val="28"/>
          <w:szCs w:val="2"/>
        </w:rPr>
      </w:pPr>
      <w:r w:rsidRPr="00236F9A">
        <w:rPr>
          <w:rStyle w:val="BookTitle"/>
          <w:color w:val="0070C0"/>
          <w:sz w:val="28"/>
          <w:szCs w:val="2"/>
        </w:rPr>
        <w:t xml:space="preserve"> </w:t>
      </w:r>
      <w:bookmarkStart w:id="21" w:name="_Toc222144465"/>
      <w:r w:rsidRPr="00236F9A">
        <w:rPr>
          <w:rStyle w:val="BookTitle"/>
          <w:color w:val="0070C0"/>
          <w:sz w:val="28"/>
          <w:szCs w:val="2"/>
        </w:rPr>
        <w:t>Quality</w:t>
      </w:r>
      <w:bookmarkEnd w:id="21"/>
    </w:p>
    <w:p w14:paraId="41D012CC" w14:textId="77777777" w:rsidR="00E104B9" w:rsidRPr="008F498D" w:rsidRDefault="00E104B9" w:rsidP="00E104B9">
      <w:pPr>
        <w:spacing w:after="0"/>
        <w:jc w:val="both"/>
      </w:pPr>
      <w:r w:rsidRPr="735C7C0D">
        <w:rPr>
          <w:rFonts w:ascii="Arial" w:eastAsia="Arial" w:hAnsi="Arial" w:cs="Arial"/>
          <w:color w:val="000000" w:themeColor="text1"/>
          <w:sz w:val="23"/>
          <w:szCs w:val="23"/>
        </w:rPr>
        <w:t xml:space="preserve"> </w:t>
      </w:r>
    </w:p>
    <w:p w14:paraId="666DFCEA" w14:textId="77777777" w:rsidR="00E104B9" w:rsidRPr="008F498D" w:rsidRDefault="00E104B9" w:rsidP="00E104B9">
      <w:pPr>
        <w:jc w:val="both"/>
      </w:pPr>
      <w:r w:rsidRPr="735C7C0D">
        <w:rPr>
          <w:rFonts w:ascii="Arial" w:eastAsia="Arial" w:hAnsi="Arial" w:cs="Arial"/>
        </w:rPr>
        <w:t>The indicative anticipated SEPPS usage of the products detailed in the Commercial Pricing Schedule may change during the period of the contract. It is also recognised that the products requested represent the current requirements and Suppliers may not be able to either supply the exact formulation or all the formulations requested.</w:t>
      </w:r>
    </w:p>
    <w:p w14:paraId="248C90ED" w14:textId="77777777" w:rsidR="00E104B9" w:rsidRPr="008F498D" w:rsidRDefault="00E104B9" w:rsidP="00FA5791">
      <w:pPr>
        <w:pStyle w:val="ListParagraph"/>
        <w:numPr>
          <w:ilvl w:val="1"/>
          <w:numId w:val="15"/>
        </w:numPr>
        <w:spacing w:after="0"/>
        <w:ind w:left="840" w:hanging="556"/>
        <w:jc w:val="both"/>
        <w:rPr>
          <w:rFonts w:ascii="Arial" w:eastAsia="Arial" w:hAnsi="Arial" w:cs="Arial"/>
        </w:rPr>
      </w:pPr>
      <w:r w:rsidRPr="735C7C0D">
        <w:rPr>
          <w:rFonts w:ascii="Arial" w:eastAsia="Arial" w:hAnsi="Arial" w:cs="Arial"/>
        </w:rPr>
        <w:t xml:space="preserve">All bags and components should have full UK Market Authorisation if available. </w:t>
      </w:r>
    </w:p>
    <w:p w14:paraId="3FA08780" w14:textId="77777777" w:rsidR="00E104B9" w:rsidRPr="008F498D" w:rsidRDefault="00E104B9" w:rsidP="00E104B9">
      <w:pPr>
        <w:tabs>
          <w:tab w:val="left" w:pos="851"/>
        </w:tabs>
        <w:spacing w:after="0"/>
        <w:ind w:left="851"/>
        <w:jc w:val="both"/>
      </w:pPr>
      <w:r w:rsidRPr="735C7C0D">
        <w:rPr>
          <w:rFonts w:ascii="Arial" w:eastAsia="Arial" w:hAnsi="Arial" w:cs="Arial"/>
        </w:rPr>
        <w:t xml:space="preserve"> </w:t>
      </w:r>
    </w:p>
    <w:p w14:paraId="0C7B0435" w14:textId="77777777" w:rsidR="00E104B9" w:rsidRDefault="00000000" w:rsidP="00E104B9">
      <w:pPr>
        <w:tabs>
          <w:tab w:val="left" w:pos="3060"/>
        </w:tabs>
        <w:jc w:val="right"/>
        <w:rPr>
          <w:rFonts w:ascii="Arial" w:eastAsia="Arial" w:hAnsi="Arial" w:cs="Arial"/>
          <w:color w:val="808080" w:themeColor="background1" w:themeShade="80"/>
          <w:sz w:val="24"/>
          <w:szCs w:val="24"/>
        </w:rPr>
      </w:pPr>
      <w:sdt>
        <w:sdtPr>
          <w:rPr>
            <w:rFonts w:ascii="Arial" w:eastAsia="Calibri" w:hAnsi="Arial" w:cs="Arial"/>
            <w:color w:val="808080"/>
            <w:sz w:val="24"/>
            <w:szCs w:val="24"/>
            <w:highlight w:val="yellow"/>
          </w:rPr>
          <w:alias w:val="Please select"/>
          <w:tag w:val="Please select"/>
          <w:id w:val="2066374581"/>
          <w:placeholder>
            <w:docPart w:val="4A09A018725E4D0E8E1E058B9C8C9F41"/>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665D1C66" w14:textId="77777777" w:rsidR="00E104B9" w:rsidRPr="008F498D" w:rsidRDefault="00E104B9" w:rsidP="00FA5791">
      <w:pPr>
        <w:pStyle w:val="ListParagraph"/>
        <w:numPr>
          <w:ilvl w:val="1"/>
          <w:numId w:val="15"/>
        </w:numPr>
        <w:spacing w:after="0"/>
        <w:ind w:left="840" w:hanging="556"/>
        <w:jc w:val="both"/>
        <w:rPr>
          <w:rFonts w:ascii="Arial" w:eastAsia="Arial" w:hAnsi="Arial" w:cs="Arial"/>
        </w:rPr>
      </w:pPr>
      <w:r w:rsidRPr="735C7C0D">
        <w:rPr>
          <w:rFonts w:ascii="Arial" w:eastAsia="Arial" w:hAnsi="Arial" w:cs="Arial"/>
        </w:rPr>
        <w:t xml:space="preserve">If products do not have a full product licence the following criteria must be satisfied: </w:t>
      </w:r>
    </w:p>
    <w:p w14:paraId="1D176945" w14:textId="77777777" w:rsidR="00E104B9" w:rsidRPr="008F498D" w:rsidRDefault="00E104B9" w:rsidP="00E104B9">
      <w:pPr>
        <w:tabs>
          <w:tab w:val="left" w:pos="851"/>
        </w:tabs>
        <w:spacing w:after="0"/>
        <w:ind w:left="851"/>
        <w:jc w:val="both"/>
      </w:pPr>
      <w:r w:rsidRPr="735C7C0D">
        <w:rPr>
          <w:rFonts w:ascii="Arial" w:eastAsia="Arial" w:hAnsi="Arial" w:cs="Arial"/>
        </w:rPr>
        <w:t xml:space="preserve"> </w:t>
      </w:r>
    </w:p>
    <w:p w14:paraId="262E4B58" w14:textId="77777777" w:rsidR="00E104B9" w:rsidRPr="008F498D" w:rsidRDefault="00E104B9" w:rsidP="00FA5791">
      <w:pPr>
        <w:pStyle w:val="ListParagraph"/>
        <w:numPr>
          <w:ilvl w:val="2"/>
          <w:numId w:val="15"/>
        </w:numPr>
        <w:spacing w:after="0"/>
        <w:ind w:hanging="950"/>
        <w:jc w:val="both"/>
        <w:rPr>
          <w:rFonts w:ascii="Arial" w:eastAsia="Arial" w:hAnsi="Arial" w:cs="Arial"/>
        </w:rPr>
      </w:pPr>
      <w:r w:rsidRPr="735C7C0D">
        <w:rPr>
          <w:rFonts w:ascii="Arial" w:eastAsia="Arial" w:hAnsi="Arial" w:cs="Arial"/>
        </w:rPr>
        <w:t>The regimens must be made in a Licensed Manufacturing Facility holding an MHRA ‘specials’ license. Products supplied must be made and released under the terms of that license.</w:t>
      </w:r>
    </w:p>
    <w:p w14:paraId="590D2930" w14:textId="77777777" w:rsidR="00E104B9" w:rsidRDefault="00000000" w:rsidP="00E104B9">
      <w:pPr>
        <w:tabs>
          <w:tab w:val="left" w:pos="851"/>
        </w:tabs>
        <w:spacing w:after="0"/>
        <w:ind w:left="1224"/>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533731320"/>
          <w:placeholder>
            <w:docPart w:val="A71BB26E021247DC81E684971A3C1568"/>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68F1F572" w14:textId="77777777" w:rsidR="00E104B9" w:rsidRPr="008F498D" w:rsidRDefault="00E104B9" w:rsidP="00E104B9">
      <w:pPr>
        <w:tabs>
          <w:tab w:val="left" w:pos="851"/>
        </w:tabs>
        <w:spacing w:after="0"/>
        <w:ind w:left="1224"/>
        <w:jc w:val="right"/>
      </w:pPr>
      <w:r w:rsidRPr="735C7C0D">
        <w:rPr>
          <w:rFonts w:ascii="Arial" w:eastAsia="Arial" w:hAnsi="Arial" w:cs="Arial"/>
        </w:rPr>
        <w:t xml:space="preserve"> </w:t>
      </w:r>
    </w:p>
    <w:p w14:paraId="2561FC8B" w14:textId="77777777" w:rsidR="00E104B9" w:rsidRPr="008F498D" w:rsidRDefault="00E104B9" w:rsidP="00FA5791">
      <w:pPr>
        <w:pStyle w:val="ListParagraph"/>
        <w:numPr>
          <w:ilvl w:val="2"/>
          <w:numId w:val="15"/>
        </w:numPr>
        <w:spacing w:after="0"/>
        <w:ind w:hanging="950"/>
        <w:jc w:val="both"/>
        <w:rPr>
          <w:rFonts w:ascii="Arial" w:eastAsia="Arial" w:hAnsi="Arial" w:cs="Arial"/>
        </w:rPr>
      </w:pPr>
      <w:r w:rsidRPr="735C7C0D">
        <w:rPr>
          <w:rFonts w:ascii="Arial" w:eastAsia="Arial" w:hAnsi="Arial" w:cs="Arial"/>
        </w:rPr>
        <w:t>The regimens must be manufactured strictly according to the agreed specifications,</w:t>
      </w:r>
      <w:r>
        <w:rPr>
          <w:rFonts w:ascii="Arial" w:eastAsia="Arial" w:hAnsi="Arial" w:cs="Arial"/>
        </w:rPr>
        <w:t xml:space="preserve"> </w:t>
      </w:r>
      <w:r w:rsidRPr="003541B7">
        <w:rPr>
          <w:rFonts w:ascii="Arial" w:eastAsia="Arial" w:hAnsi="Arial" w:cs="Arial"/>
          <w:highlight w:val="yellow"/>
        </w:rPr>
        <w:t>(</w:t>
      </w:r>
      <w:hyperlink r:id="rId18" w:history="1">
        <w:r w:rsidRPr="00902F85">
          <w:rPr>
            <w:rStyle w:val="Hyperlink"/>
            <w:rFonts w:ascii="Arial" w:eastAsia="Arial" w:hAnsi="Arial" w:cs="Arial"/>
            <w:highlight w:val="yellow"/>
          </w:rPr>
          <w:t>NHS commissioning » Dose banded chemotherapy standardised product specifications</w:t>
        </w:r>
      </w:hyperlink>
      <w:r w:rsidRPr="003541B7">
        <w:rPr>
          <w:rFonts w:ascii="Arial" w:eastAsia="Arial" w:hAnsi="Arial" w:cs="Arial"/>
          <w:highlight w:val="yellow"/>
        </w:rPr>
        <w:t>)</w:t>
      </w:r>
      <w:r w:rsidRPr="735C7C0D">
        <w:rPr>
          <w:rFonts w:ascii="Arial" w:eastAsia="Arial" w:hAnsi="Arial" w:cs="Arial"/>
        </w:rPr>
        <w:t xml:space="preserve"> and the quality standards defined in the most recent ‘Rules and Guidance for Pharmaceutical Manufacturers and Distributors’ (The Orange Guide). </w:t>
      </w:r>
    </w:p>
    <w:p w14:paraId="3B222A14" w14:textId="77777777" w:rsidR="00E104B9" w:rsidRPr="008F498D" w:rsidRDefault="00E104B9" w:rsidP="00E104B9">
      <w:pPr>
        <w:tabs>
          <w:tab w:val="left" w:pos="3615"/>
        </w:tabs>
        <w:jc w:val="right"/>
      </w:pPr>
      <w:r w:rsidRPr="00561117">
        <w:rPr>
          <w:rFonts w:ascii="Arial" w:eastAsia="Calibri" w:hAnsi="Arial" w:cs="Arial"/>
          <w:color w:val="808080"/>
          <w:sz w:val="24"/>
          <w:szCs w:val="24"/>
          <w:highlight w:val="yellow"/>
        </w:rPr>
        <w:t xml:space="preserve"> </w:t>
      </w:r>
      <w:sdt>
        <w:sdtPr>
          <w:rPr>
            <w:rFonts w:ascii="Arial" w:eastAsia="Calibri" w:hAnsi="Arial" w:cs="Arial"/>
            <w:color w:val="808080"/>
            <w:sz w:val="24"/>
            <w:szCs w:val="24"/>
            <w:highlight w:val="yellow"/>
          </w:rPr>
          <w:alias w:val="Please select"/>
          <w:tag w:val="Please select"/>
          <w:id w:val="431952892"/>
          <w:placeholder>
            <w:docPart w:val="89A3D1BA74A840308FDA28E611A19387"/>
          </w:placeholder>
          <w:showingPlcHdr/>
          <w:dropDownList>
            <w:listItem w:value="Please select:"/>
            <w:listItem w:displayText="Agree" w:value="Agree"/>
            <w:listItem w:displayText="Do not agree" w:value="Do not agree"/>
          </w:dropDownList>
        </w:sdtPr>
        <w:sdtContent>
          <w:r>
            <w:rPr>
              <w:rFonts w:ascii="Arial" w:eastAsia="Calibri" w:hAnsi="Arial" w:cs="Arial"/>
              <w:color w:val="808080"/>
              <w:sz w:val="24"/>
              <w:szCs w:val="24"/>
              <w:highlight w:val="yellow"/>
            </w:rPr>
            <w:t>Please select</w:t>
          </w:r>
        </w:sdtContent>
      </w:sdt>
      <w:r w:rsidRPr="735C7C0D">
        <w:rPr>
          <w:rFonts w:ascii="Arial" w:eastAsia="Arial" w:hAnsi="Arial" w:cs="Arial"/>
          <w:color w:val="808080" w:themeColor="background1" w:themeShade="80"/>
          <w:sz w:val="24"/>
          <w:szCs w:val="24"/>
          <w:highlight w:val="yellow"/>
        </w:rPr>
        <w:t xml:space="preserve"> </w:t>
      </w:r>
    </w:p>
    <w:p w14:paraId="28B502FB" w14:textId="77777777" w:rsidR="00E104B9" w:rsidRPr="008F498D" w:rsidRDefault="00E104B9" w:rsidP="00A57EA3">
      <w:pPr>
        <w:pStyle w:val="ListParagraph"/>
        <w:numPr>
          <w:ilvl w:val="2"/>
          <w:numId w:val="15"/>
        </w:numPr>
        <w:spacing w:after="200"/>
        <w:ind w:left="1945" w:hanging="953"/>
        <w:contextualSpacing w:val="0"/>
        <w:jc w:val="both"/>
        <w:rPr>
          <w:rFonts w:ascii="Arial" w:eastAsia="Arial" w:hAnsi="Arial" w:cs="Arial"/>
        </w:rPr>
      </w:pPr>
      <w:r w:rsidRPr="735C7C0D">
        <w:rPr>
          <w:rFonts w:ascii="Arial" w:eastAsia="Arial" w:hAnsi="Arial" w:cs="Arial"/>
        </w:rPr>
        <w:t>Full details must be available on request of the quality assurance and quality control systems and tests in place to ensure all products supplied are of the microbiological standards appropriate to their intended use.</w:t>
      </w:r>
    </w:p>
    <w:p w14:paraId="43401620" w14:textId="77777777" w:rsidR="00E104B9" w:rsidRDefault="00000000" w:rsidP="00E104B9">
      <w:pPr>
        <w:tabs>
          <w:tab w:val="left" w:pos="851"/>
        </w:tabs>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38798862"/>
          <w:placeholder>
            <w:docPart w:val="18903FBDBC53407199B668D0388F516F"/>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5CA867EC" w14:textId="77777777" w:rsidR="00E104B9" w:rsidRPr="008F498D" w:rsidRDefault="00E104B9" w:rsidP="00FA5791">
      <w:pPr>
        <w:pStyle w:val="ListParagraph"/>
        <w:numPr>
          <w:ilvl w:val="2"/>
          <w:numId w:val="15"/>
        </w:numPr>
        <w:spacing w:after="0"/>
        <w:ind w:hanging="950"/>
        <w:jc w:val="both"/>
        <w:rPr>
          <w:rFonts w:ascii="Arial" w:eastAsia="Arial" w:hAnsi="Arial" w:cs="Arial"/>
        </w:rPr>
      </w:pPr>
      <w:r w:rsidRPr="735C7C0D">
        <w:rPr>
          <w:rFonts w:ascii="Arial" w:eastAsia="Arial" w:hAnsi="Arial" w:cs="Arial"/>
        </w:rPr>
        <w:t>Full details must be available on request of the quality assurance and quality control systems and tests in place to ensure all products are physically and chemically compliant with the parameters defined in the agreed product specifications.</w:t>
      </w:r>
    </w:p>
    <w:p w14:paraId="43A7B920" w14:textId="77777777" w:rsidR="00E104B9" w:rsidRDefault="00000000" w:rsidP="00E104B9">
      <w:pPr>
        <w:tabs>
          <w:tab w:val="left" w:pos="851"/>
        </w:tabs>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92929686"/>
          <w:placeholder>
            <w:docPart w:val="4D89F070073E40DD84E43625415CD088"/>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1475EC26" w14:textId="77777777" w:rsidR="00E104B9" w:rsidRPr="008F498D" w:rsidRDefault="00E104B9" w:rsidP="00E104B9">
      <w:pPr>
        <w:tabs>
          <w:tab w:val="left" w:pos="851"/>
        </w:tabs>
        <w:spacing w:after="0"/>
        <w:jc w:val="right"/>
      </w:pPr>
      <w:r w:rsidRPr="735C7C0D">
        <w:rPr>
          <w:rFonts w:ascii="Arial" w:eastAsia="Arial" w:hAnsi="Arial" w:cs="Arial"/>
        </w:rPr>
        <w:t xml:space="preserve"> </w:t>
      </w:r>
    </w:p>
    <w:p w14:paraId="0AF13A63" w14:textId="77777777" w:rsidR="00E104B9" w:rsidRPr="008F498D" w:rsidRDefault="00E104B9" w:rsidP="00FA5791">
      <w:pPr>
        <w:pStyle w:val="ListParagraph"/>
        <w:numPr>
          <w:ilvl w:val="2"/>
          <w:numId w:val="15"/>
        </w:numPr>
        <w:spacing w:after="0"/>
        <w:ind w:hanging="950"/>
        <w:jc w:val="both"/>
        <w:rPr>
          <w:rFonts w:ascii="Arial" w:eastAsia="Arial" w:hAnsi="Arial" w:cs="Arial"/>
        </w:rPr>
      </w:pPr>
      <w:r w:rsidRPr="735C7C0D">
        <w:rPr>
          <w:rFonts w:ascii="Arial" w:eastAsia="Arial" w:hAnsi="Arial" w:cs="Arial"/>
        </w:rPr>
        <w:t>The Supplier should have policies in place and operate a system for the recall of medicines, defective medical devices, sterile ancillaries and critical equipment including a system of product and batch segregation and traceability.</w:t>
      </w:r>
    </w:p>
    <w:p w14:paraId="63598D81" w14:textId="77777777" w:rsidR="00E104B9" w:rsidRDefault="00000000" w:rsidP="00E104B9">
      <w:pPr>
        <w:tabs>
          <w:tab w:val="left" w:pos="851"/>
        </w:tabs>
        <w:spacing w:after="0"/>
        <w:jc w:val="right"/>
        <w:rPr>
          <w:rFonts w:ascii="Arial" w:eastAsia="Arial" w:hAnsi="Arial" w:cs="Arial"/>
        </w:rPr>
      </w:pPr>
      <w:sdt>
        <w:sdtPr>
          <w:rPr>
            <w:rFonts w:ascii="Arial" w:eastAsia="Calibri" w:hAnsi="Arial" w:cs="Arial"/>
            <w:color w:val="808080"/>
            <w:sz w:val="24"/>
            <w:szCs w:val="24"/>
            <w:highlight w:val="yellow"/>
          </w:rPr>
          <w:alias w:val="Please select"/>
          <w:tag w:val="Please select"/>
          <w:id w:val="-2057229573"/>
          <w:placeholder>
            <w:docPart w:val="AE248C04208C41A2B90B00E11FD06D1F"/>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rPr>
        <w:t xml:space="preserve"> </w:t>
      </w:r>
    </w:p>
    <w:p w14:paraId="7D9667C6" w14:textId="77777777" w:rsidR="00E104B9" w:rsidRPr="008F498D" w:rsidRDefault="00E104B9" w:rsidP="00E104B9">
      <w:pPr>
        <w:tabs>
          <w:tab w:val="left" w:pos="851"/>
        </w:tabs>
        <w:spacing w:after="0"/>
        <w:jc w:val="right"/>
      </w:pPr>
    </w:p>
    <w:p w14:paraId="0E1815F0" w14:textId="77777777" w:rsidR="00E104B9" w:rsidRPr="008F498D" w:rsidRDefault="00E104B9" w:rsidP="00FA5791">
      <w:pPr>
        <w:pStyle w:val="ListParagraph"/>
        <w:numPr>
          <w:ilvl w:val="2"/>
          <w:numId w:val="15"/>
        </w:numPr>
        <w:spacing w:after="0"/>
        <w:ind w:hanging="950"/>
        <w:jc w:val="both"/>
        <w:rPr>
          <w:rFonts w:ascii="Arial" w:eastAsia="Arial" w:hAnsi="Arial" w:cs="Arial"/>
        </w:rPr>
      </w:pPr>
      <w:r w:rsidRPr="735C7C0D">
        <w:rPr>
          <w:rFonts w:ascii="Arial" w:eastAsia="Arial" w:hAnsi="Arial" w:cs="Arial"/>
        </w:rPr>
        <w:t>It is the responsibility of the Supplier to recover expenses associated with MHRA led product recalls from the manufacturer or marketing authorisation holder.</w:t>
      </w:r>
    </w:p>
    <w:p w14:paraId="4D0E472B" w14:textId="77777777" w:rsidR="00E104B9" w:rsidRPr="008F498D" w:rsidRDefault="00000000" w:rsidP="00E104B9">
      <w:pPr>
        <w:tabs>
          <w:tab w:val="left" w:pos="2460"/>
        </w:tabs>
        <w:jc w:val="right"/>
      </w:pPr>
      <w:sdt>
        <w:sdtPr>
          <w:rPr>
            <w:rFonts w:ascii="Arial" w:eastAsia="Calibri" w:hAnsi="Arial" w:cs="Arial"/>
            <w:color w:val="808080"/>
            <w:sz w:val="24"/>
            <w:szCs w:val="24"/>
            <w:highlight w:val="yellow"/>
          </w:rPr>
          <w:alias w:val="Please select"/>
          <w:tag w:val="Please select"/>
          <w:id w:val="1280839580"/>
          <w:placeholder>
            <w:docPart w:val="41829328BEFE4627A545A2C020EF4C81"/>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37CD1231" w14:textId="77777777" w:rsidR="00E104B9" w:rsidRPr="008F498D" w:rsidRDefault="00E104B9" w:rsidP="00FA5791">
      <w:pPr>
        <w:pStyle w:val="ListParagraph"/>
        <w:numPr>
          <w:ilvl w:val="2"/>
          <w:numId w:val="15"/>
        </w:numPr>
        <w:spacing w:after="0"/>
        <w:ind w:hanging="950"/>
        <w:jc w:val="both"/>
        <w:rPr>
          <w:rFonts w:ascii="Arial" w:eastAsia="Arial" w:hAnsi="Arial" w:cs="Arial"/>
        </w:rPr>
      </w:pPr>
      <w:r w:rsidRPr="735C7C0D">
        <w:rPr>
          <w:rFonts w:ascii="Arial" w:eastAsia="Arial" w:hAnsi="Arial" w:cs="Arial"/>
        </w:rPr>
        <w:t>All raw materials used must have a product licence, if possible, and be used in line with approved procedures and specification.</w:t>
      </w:r>
    </w:p>
    <w:p w14:paraId="11CCB9C2" w14:textId="377FD76C" w:rsidR="00E104B9" w:rsidRPr="008F498D" w:rsidRDefault="00000000" w:rsidP="009423D5">
      <w:pPr>
        <w:tabs>
          <w:tab w:val="left" w:pos="2640"/>
        </w:tabs>
        <w:jc w:val="right"/>
      </w:pPr>
      <w:sdt>
        <w:sdtPr>
          <w:rPr>
            <w:rFonts w:ascii="Arial" w:eastAsia="Calibri" w:hAnsi="Arial" w:cs="Arial"/>
            <w:color w:val="808080"/>
            <w:sz w:val="24"/>
            <w:szCs w:val="24"/>
            <w:highlight w:val="yellow"/>
          </w:rPr>
          <w:alias w:val="Please select"/>
          <w:tag w:val="Please select"/>
          <w:id w:val="-2021853957"/>
          <w:placeholder>
            <w:docPart w:val="CB6DD5950EA645449F93D7855F88577F"/>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75FF0058" w14:textId="77777777" w:rsidR="00E104B9" w:rsidRPr="008F498D" w:rsidRDefault="00E104B9" w:rsidP="00FA5791">
      <w:pPr>
        <w:pStyle w:val="ListParagraph"/>
        <w:numPr>
          <w:ilvl w:val="1"/>
          <w:numId w:val="15"/>
        </w:numPr>
        <w:spacing w:after="0"/>
        <w:ind w:left="840" w:hanging="556"/>
        <w:jc w:val="both"/>
        <w:rPr>
          <w:rFonts w:ascii="Arial" w:eastAsia="Arial" w:hAnsi="Arial" w:cs="Arial"/>
        </w:rPr>
      </w:pPr>
      <w:r w:rsidRPr="735C7C0D">
        <w:rPr>
          <w:rFonts w:ascii="Arial" w:eastAsia="Arial" w:hAnsi="Arial" w:cs="Arial"/>
        </w:rPr>
        <w:t xml:space="preserve"> Certificates of analysis or conformance and / or technical data should be available for all products on request, at no additional cost to the Purchasing Authority.</w:t>
      </w:r>
    </w:p>
    <w:p w14:paraId="52BD2B00" w14:textId="77777777" w:rsidR="00E104B9" w:rsidRDefault="00000000" w:rsidP="00E104B9">
      <w:pPr>
        <w:tabs>
          <w:tab w:val="left" w:pos="851"/>
        </w:tabs>
        <w:spacing w:after="0"/>
        <w:ind w:left="567"/>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2089378217"/>
          <w:placeholder>
            <w:docPart w:val="3323CBFBEA8D4DAFA0D167D8183AAEDE"/>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3E2782BB" w14:textId="77777777" w:rsidR="00E104B9" w:rsidRPr="008F498D" w:rsidRDefault="00E104B9" w:rsidP="00E104B9">
      <w:pPr>
        <w:tabs>
          <w:tab w:val="left" w:pos="851"/>
        </w:tabs>
        <w:spacing w:after="0"/>
        <w:ind w:left="567"/>
        <w:jc w:val="right"/>
      </w:pPr>
      <w:r w:rsidRPr="735C7C0D">
        <w:rPr>
          <w:rFonts w:ascii="Arial" w:eastAsia="Arial" w:hAnsi="Arial" w:cs="Arial"/>
        </w:rPr>
        <w:t xml:space="preserve"> </w:t>
      </w:r>
    </w:p>
    <w:p w14:paraId="0CCF10B6"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Suppliers must have procedures to ensure that counterfeit medicines do not enter the supply chain. </w:t>
      </w:r>
    </w:p>
    <w:p w14:paraId="7EC0C23F"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337764575"/>
          <w:placeholder>
            <w:docPart w:val="9A8BFBC7CBDA4BFCAA4CF33ECCA43C98"/>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43E8EA91" w14:textId="77777777" w:rsidR="00E104B9" w:rsidRPr="008F498D" w:rsidRDefault="00E104B9" w:rsidP="00E104B9">
      <w:pPr>
        <w:spacing w:after="0"/>
        <w:jc w:val="right"/>
      </w:pPr>
      <w:r w:rsidRPr="735C7C0D">
        <w:rPr>
          <w:rFonts w:ascii="Arial" w:eastAsia="Arial" w:hAnsi="Arial" w:cs="Arial"/>
          <w:color w:val="000000" w:themeColor="text1"/>
        </w:rPr>
        <w:t xml:space="preserve"> </w:t>
      </w:r>
    </w:p>
    <w:p w14:paraId="597B83EE"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The regional quality assurance pharmacist reserves the right to carry out an inspection of the suppliers’ premises, methods, documentation and quality control systems prior to the implementation of this contract and at any time during the contract period. </w:t>
      </w:r>
    </w:p>
    <w:p w14:paraId="728137B2"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1193838103"/>
          <w:placeholder>
            <w:docPart w:val="AE5DF67E98CA4B73A905EDB2C6208691"/>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624299A1" w14:textId="77777777" w:rsidR="00E104B9" w:rsidRPr="008F498D" w:rsidRDefault="00E104B9" w:rsidP="00E104B9">
      <w:pPr>
        <w:spacing w:after="0"/>
        <w:jc w:val="right"/>
      </w:pPr>
      <w:r w:rsidRPr="735C7C0D">
        <w:rPr>
          <w:rFonts w:ascii="Arial" w:eastAsia="Arial" w:hAnsi="Arial" w:cs="Arial"/>
          <w:color w:val="000000" w:themeColor="text1"/>
        </w:rPr>
        <w:t xml:space="preserve"> </w:t>
      </w:r>
    </w:p>
    <w:p w14:paraId="300C99F8"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For the period of the contract the supplier will ensure that they hold suitable MHRA licensed approval for the manufacture and supply of unlicensed injectable medicinal products in a ready to administer presentation. Suppliers are required to notify participating Trusts of any changes that impact the ability to provide services under the agreement. </w:t>
      </w:r>
    </w:p>
    <w:p w14:paraId="6E7B88D2"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310871317"/>
          <w:placeholder>
            <w:docPart w:val="9D128BAA9C2649BD8B23F219F2AF4EE3"/>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143CD64E" w14:textId="77777777" w:rsidR="00E104B9" w:rsidRPr="008F498D" w:rsidRDefault="00E104B9" w:rsidP="00E104B9">
      <w:pPr>
        <w:spacing w:after="0"/>
        <w:jc w:val="right"/>
      </w:pPr>
      <w:r w:rsidRPr="735C7C0D">
        <w:rPr>
          <w:rFonts w:ascii="Arial" w:eastAsia="Arial" w:hAnsi="Arial" w:cs="Arial"/>
          <w:color w:val="000000" w:themeColor="text1"/>
        </w:rPr>
        <w:t xml:space="preserve"> </w:t>
      </w:r>
    </w:p>
    <w:p w14:paraId="7CF6251B"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Suppliers must advise Trusts if they have supplied medicines and/or devices to the Trusts which are subject to an MHRA Drug Alert or Recall. This notification must be communicated to the Trusts as per the instructions given by the MHRA. Suppliers must provide details of their recall procedures on request. </w:t>
      </w:r>
    </w:p>
    <w:p w14:paraId="09FA748C"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1816097287"/>
          <w:placeholder>
            <w:docPart w:val="EAF12CDFF8D04AC2A1C87C23C473A408"/>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40F9ED53" w14:textId="77777777" w:rsidR="00E104B9" w:rsidRDefault="00E104B9" w:rsidP="00E104B9">
      <w:pPr>
        <w:spacing w:after="0"/>
        <w:rPr>
          <w:rFonts w:ascii="Arial" w:eastAsia="Calibri" w:hAnsi="Arial" w:cs="Arial"/>
          <w:color w:val="808080"/>
          <w:sz w:val="24"/>
          <w:szCs w:val="24"/>
        </w:rPr>
      </w:pPr>
    </w:p>
    <w:tbl>
      <w:tblPr>
        <w:tblStyle w:val="TableGrid"/>
        <w:tblW w:w="8834" w:type="dxa"/>
        <w:tblInd w:w="795" w:type="dxa"/>
        <w:tblLayout w:type="fixed"/>
        <w:tblLook w:val="04A0" w:firstRow="1" w:lastRow="0" w:firstColumn="1" w:lastColumn="0" w:noHBand="0" w:noVBand="1"/>
      </w:tblPr>
      <w:tblGrid>
        <w:gridCol w:w="8834"/>
      </w:tblGrid>
      <w:tr w:rsidR="00A57EA3" w14:paraId="39DD0391"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6C595349" w14:textId="5F48D67E" w:rsidR="00A57EA3" w:rsidRDefault="00A57EA3" w:rsidP="00E7450D">
            <w:pPr>
              <w:spacing w:line="257" w:lineRule="auto"/>
            </w:pPr>
            <w:r>
              <w:rPr>
                <w:rFonts w:ascii="Arial" w:eastAsia="Arial" w:hAnsi="Arial" w:cs="Arial"/>
                <w:b/>
                <w:bCs/>
                <w:color w:val="000000" w:themeColor="text1"/>
              </w:rPr>
              <w:t>Section 9 – Quality: Explanation</w:t>
            </w:r>
            <w:r w:rsidRPr="735C7C0D">
              <w:rPr>
                <w:rFonts w:ascii="Arial" w:eastAsia="Arial" w:hAnsi="Arial" w:cs="Arial"/>
                <w:b/>
                <w:bCs/>
                <w:color w:val="000000" w:themeColor="text1"/>
              </w:rPr>
              <w:t xml:space="preserve"> of any </w:t>
            </w:r>
            <w:r>
              <w:rPr>
                <w:rFonts w:ascii="Arial" w:eastAsia="Arial" w:hAnsi="Arial" w:cs="Arial"/>
                <w:b/>
                <w:bCs/>
                <w:color w:val="000000" w:themeColor="text1"/>
              </w:rPr>
              <w:t>specification clauses</w:t>
            </w:r>
            <w:r w:rsidRPr="735C7C0D">
              <w:rPr>
                <w:rFonts w:ascii="Arial" w:eastAsia="Arial" w:hAnsi="Arial" w:cs="Arial"/>
                <w:b/>
                <w:bCs/>
                <w:color w:val="000000" w:themeColor="text1"/>
              </w:rPr>
              <w:t xml:space="preserve"> </w:t>
            </w:r>
            <w:r>
              <w:rPr>
                <w:rFonts w:ascii="Arial" w:eastAsia="Arial" w:hAnsi="Arial" w:cs="Arial"/>
                <w:b/>
                <w:bCs/>
                <w:color w:val="000000" w:themeColor="text1"/>
              </w:rPr>
              <w:t>which you cannot comply with</w:t>
            </w:r>
          </w:p>
        </w:tc>
      </w:tr>
      <w:tr w:rsidR="00A57EA3" w14:paraId="0D9C2DB3"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3616A16D" w14:textId="77777777" w:rsidR="00E7450D" w:rsidRDefault="00A57EA3" w:rsidP="00E7450D">
            <w:pPr>
              <w:rPr>
                <w:rFonts w:ascii="Arial" w:eastAsia="Arial" w:hAnsi="Arial" w:cs="Arial"/>
              </w:rPr>
            </w:pPr>
            <w:r w:rsidRPr="00744251">
              <w:rPr>
                <w:rFonts w:ascii="Arial" w:eastAsia="Arial" w:hAnsi="Arial" w:cs="Arial"/>
                <w:b/>
                <w:bCs/>
                <w:u w:val="single"/>
              </w:rPr>
              <w:t>In the box below</w:t>
            </w:r>
            <w:r>
              <w:rPr>
                <w:rFonts w:ascii="Arial" w:eastAsia="Arial" w:hAnsi="Arial" w:cs="Arial"/>
              </w:rPr>
              <w:t>, please</w:t>
            </w:r>
            <w:r w:rsidRPr="23B44AA6">
              <w:rPr>
                <w:rFonts w:ascii="Arial" w:eastAsia="Arial" w:hAnsi="Arial" w:cs="Arial"/>
              </w:rPr>
              <w:t xml:space="preserve"> provide explanations of any ‘Do not agree’ responses </w:t>
            </w:r>
            <w:r>
              <w:rPr>
                <w:rFonts w:ascii="Arial" w:eastAsia="Arial" w:hAnsi="Arial" w:cs="Arial"/>
              </w:rPr>
              <w:t xml:space="preserve">to any specification clauses in this section.  This must also set out </w:t>
            </w:r>
            <w:r w:rsidRPr="23B44AA6">
              <w:rPr>
                <w:rFonts w:ascii="Arial" w:eastAsia="Arial" w:hAnsi="Arial" w:cs="Arial"/>
              </w:rPr>
              <w:t>the alternative arrangements you are proposing which you consider will ensure your service delivery will still meet our needs.</w:t>
            </w:r>
          </w:p>
          <w:p w14:paraId="6EFF3D47" w14:textId="520572EC" w:rsidR="00A57EA3" w:rsidRDefault="00A57EA3" w:rsidP="00E7450D">
            <w:pPr>
              <w:rPr>
                <w:rFonts w:ascii="Arial" w:eastAsia="Arial" w:hAnsi="Arial" w:cs="Arial"/>
              </w:rPr>
            </w:pPr>
            <w:r w:rsidRPr="23B44AA6">
              <w:rPr>
                <w:rFonts w:ascii="Arial" w:eastAsia="Arial" w:hAnsi="Arial" w:cs="Arial"/>
                <w:color w:val="FF0000"/>
              </w:rPr>
              <w:t xml:space="preserve">Please make sure any </w:t>
            </w:r>
            <w:r>
              <w:rPr>
                <w:rFonts w:ascii="Arial" w:eastAsia="Arial" w:hAnsi="Arial" w:cs="Arial"/>
                <w:color w:val="FF0000"/>
              </w:rPr>
              <w:t>response below</w:t>
            </w:r>
            <w:r w:rsidRPr="23B44AA6">
              <w:rPr>
                <w:rFonts w:ascii="Arial" w:eastAsia="Arial" w:hAnsi="Arial" w:cs="Arial"/>
                <w:color w:val="FF0000"/>
              </w:rPr>
              <w:t xml:space="preserve"> clearly references the Clause number</w:t>
            </w:r>
            <w:r w:rsidRPr="23B44AA6">
              <w:rPr>
                <w:rFonts w:ascii="Arial" w:eastAsia="Arial" w:hAnsi="Arial" w:cs="Arial"/>
              </w:rPr>
              <w:t>.</w:t>
            </w:r>
          </w:p>
          <w:p w14:paraId="50DEC79A" w14:textId="77777777" w:rsidR="00A57EA3" w:rsidRDefault="00A57EA3" w:rsidP="00E7450D">
            <w:r w:rsidRPr="23B44AA6">
              <w:rPr>
                <w:rFonts w:ascii="Arial" w:eastAsia="Arial" w:hAnsi="Arial" w:cs="Arial"/>
                <w:b/>
                <w:bCs/>
                <w:color w:val="FF0000"/>
              </w:rPr>
              <w:t xml:space="preserve">Please note </w:t>
            </w:r>
            <w:r>
              <w:rPr>
                <w:rFonts w:ascii="Arial" w:eastAsia="Arial" w:hAnsi="Arial" w:cs="Arial"/>
                <w:b/>
                <w:bCs/>
                <w:color w:val="FF0000"/>
              </w:rPr>
              <w:t xml:space="preserve">that </w:t>
            </w:r>
            <w:r w:rsidRPr="23B44AA6">
              <w:rPr>
                <w:rFonts w:ascii="Arial" w:eastAsia="Arial" w:hAnsi="Arial" w:cs="Arial"/>
                <w:b/>
                <w:bCs/>
                <w:color w:val="FF0000"/>
              </w:rPr>
              <w:t xml:space="preserve">qualifying </w:t>
            </w:r>
            <w:r>
              <w:rPr>
                <w:rFonts w:ascii="Arial" w:eastAsia="Arial" w:hAnsi="Arial" w:cs="Arial"/>
                <w:b/>
                <w:bCs/>
                <w:color w:val="FF0000"/>
              </w:rPr>
              <w:t xml:space="preserve">any aspect of </w:t>
            </w:r>
            <w:r w:rsidRPr="23B44AA6">
              <w:rPr>
                <w:rFonts w:ascii="Arial" w:eastAsia="Arial" w:hAnsi="Arial" w:cs="Arial"/>
                <w:b/>
                <w:bCs/>
                <w:color w:val="FF0000"/>
              </w:rPr>
              <w:t xml:space="preserve">the technical specification </w:t>
            </w:r>
            <w:r>
              <w:rPr>
                <w:rFonts w:ascii="Arial" w:eastAsia="Arial" w:hAnsi="Arial" w:cs="Arial"/>
                <w:b/>
                <w:bCs/>
                <w:color w:val="FF0000"/>
              </w:rPr>
              <w:t xml:space="preserve">will impact your technical score - </w:t>
            </w:r>
            <w:r w:rsidRPr="00C116C5">
              <w:rPr>
                <w:rFonts w:ascii="Arial" w:eastAsia="Arial" w:hAnsi="Arial" w:cs="Arial"/>
                <w:color w:val="FF0000"/>
              </w:rPr>
              <w:t>see Tender</w:t>
            </w:r>
            <w:r w:rsidRPr="23B44AA6">
              <w:rPr>
                <w:rFonts w:ascii="Arial" w:eastAsia="Arial" w:hAnsi="Arial" w:cs="Arial"/>
                <w:color w:val="FF0000"/>
              </w:rPr>
              <w:t xml:space="preserve"> Pack- </w:t>
            </w:r>
            <w:r>
              <w:rPr>
                <w:rFonts w:ascii="Arial" w:eastAsia="Arial" w:hAnsi="Arial" w:cs="Arial"/>
                <w:color w:val="FF0000"/>
              </w:rPr>
              <w:t>‘</w:t>
            </w:r>
            <w:r w:rsidRPr="23B44AA6">
              <w:rPr>
                <w:rFonts w:ascii="Arial" w:eastAsia="Arial" w:hAnsi="Arial" w:cs="Arial"/>
                <w:color w:val="FF0000"/>
              </w:rPr>
              <w:t xml:space="preserve">ITT Instructions </w:t>
            </w:r>
            <w:r>
              <w:rPr>
                <w:rFonts w:ascii="Arial" w:eastAsia="Arial" w:hAnsi="Arial" w:cs="Arial"/>
                <w:color w:val="FF0000"/>
              </w:rPr>
              <w:t>- ITT Open’</w:t>
            </w:r>
          </w:p>
        </w:tc>
      </w:tr>
      <w:tr w:rsidR="00A57EA3" w14:paraId="72A8ACE2" w14:textId="77777777" w:rsidTr="00E23E39">
        <w:trPr>
          <w:trHeight w:val="990"/>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3B91DBD5" w14:textId="77777777" w:rsidR="00A57EA3" w:rsidRDefault="00A57EA3" w:rsidP="00E23E39">
            <w:pPr>
              <w:rPr>
                <w:rFonts w:ascii="Arial" w:eastAsia="Arial" w:hAnsi="Arial" w:cs="Arial"/>
                <w:color w:val="000000" w:themeColor="text1"/>
              </w:rPr>
            </w:pPr>
            <w:r w:rsidRPr="23B44AA6">
              <w:rPr>
                <w:rFonts w:ascii="Arial" w:eastAsia="Arial" w:hAnsi="Arial" w:cs="Arial"/>
              </w:rPr>
              <w:t>Please limit the responses in th</w:t>
            </w:r>
            <w:r>
              <w:rPr>
                <w:rFonts w:ascii="Arial" w:eastAsia="Arial" w:hAnsi="Arial" w:cs="Arial"/>
              </w:rPr>
              <w:t>is</w:t>
            </w:r>
            <w:r w:rsidRPr="23B44AA6">
              <w:rPr>
                <w:rFonts w:ascii="Arial" w:eastAsia="Arial" w:hAnsi="Arial" w:cs="Arial"/>
              </w:rPr>
              <w:t xml:space="preserve"> text box to 500 words</w:t>
            </w:r>
          </w:p>
          <w:p w14:paraId="78240183" w14:textId="77777777" w:rsidR="00A57EA3" w:rsidRDefault="00A57EA3" w:rsidP="00E23E39">
            <w:pPr>
              <w:rPr>
                <w:rFonts w:ascii="Arial" w:eastAsia="Arial" w:hAnsi="Arial" w:cs="Arial"/>
                <w:color w:val="000000" w:themeColor="text1"/>
              </w:rPr>
            </w:pPr>
          </w:p>
          <w:p w14:paraId="185B0730" w14:textId="77777777" w:rsidR="00A57EA3" w:rsidRDefault="00A57EA3" w:rsidP="00E23E39">
            <w:pPr>
              <w:rPr>
                <w:rFonts w:ascii="Arial" w:eastAsia="Arial" w:hAnsi="Arial" w:cs="Arial"/>
                <w:color w:val="000000" w:themeColor="text1"/>
              </w:rPr>
            </w:pPr>
          </w:p>
          <w:p w14:paraId="772F7501" w14:textId="77777777" w:rsidR="00A57EA3" w:rsidRPr="009967D7" w:rsidRDefault="00A57EA3" w:rsidP="00E23E39">
            <w:pPr>
              <w:rPr>
                <w:rFonts w:ascii="Arial" w:eastAsia="Arial" w:hAnsi="Arial" w:cs="Arial"/>
                <w:color w:val="000000" w:themeColor="text1"/>
              </w:rPr>
            </w:pPr>
          </w:p>
        </w:tc>
      </w:tr>
    </w:tbl>
    <w:p w14:paraId="78C2EFFF" w14:textId="77777777" w:rsidR="00A57EA3" w:rsidRDefault="00A57EA3" w:rsidP="00E104B9">
      <w:pPr>
        <w:spacing w:after="0"/>
        <w:rPr>
          <w:rFonts w:ascii="Arial" w:eastAsia="Calibri" w:hAnsi="Arial" w:cs="Arial"/>
          <w:color w:val="808080"/>
          <w:sz w:val="24"/>
          <w:szCs w:val="24"/>
        </w:rPr>
      </w:pPr>
    </w:p>
    <w:p w14:paraId="6EE02EAB" w14:textId="77777777" w:rsidR="00E104B9" w:rsidRPr="00236F9A" w:rsidRDefault="00E104B9" w:rsidP="00FA5791">
      <w:pPr>
        <w:pStyle w:val="Heading1"/>
        <w:numPr>
          <w:ilvl w:val="0"/>
          <w:numId w:val="15"/>
        </w:numPr>
        <w:rPr>
          <w:rStyle w:val="BookTitle"/>
          <w:color w:val="0070C0"/>
          <w:sz w:val="28"/>
          <w:szCs w:val="2"/>
        </w:rPr>
      </w:pPr>
      <w:bookmarkStart w:id="22" w:name="_Toc222144466"/>
      <w:r w:rsidRPr="00236F9A">
        <w:rPr>
          <w:rStyle w:val="BookTitle"/>
          <w:color w:val="0070C0"/>
          <w:sz w:val="28"/>
          <w:szCs w:val="2"/>
        </w:rPr>
        <w:t>Customer care</w:t>
      </w:r>
      <w:bookmarkEnd w:id="22"/>
    </w:p>
    <w:p w14:paraId="296B45FE" w14:textId="77777777" w:rsidR="00E104B9" w:rsidRPr="008F498D" w:rsidRDefault="00E104B9" w:rsidP="00E104B9">
      <w:pPr>
        <w:spacing w:after="0"/>
        <w:jc w:val="both"/>
      </w:pPr>
      <w:r w:rsidRPr="735C7C0D">
        <w:rPr>
          <w:rFonts w:ascii="Arial" w:eastAsia="Arial" w:hAnsi="Arial" w:cs="Arial"/>
          <w:color w:val="000000" w:themeColor="text1"/>
          <w:sz w:val="23"/>
          <w:szCs w:val="23"/>
        </w:rPr>
        <w:t xml:space="preserve"> </w:t>
      </w:r>
    </w:p>
    <w:p w14:paraId="1368DC18"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highlight w:val="green"/>
        </w:rPr>
        <w:t>[*]</w:t>
      </w:r>
      <w:r w:rsidRPr="735C7C0D">
        <w:rPr>
          <w:rFonts w:ascii="Arial" w:eastAsia="Arial" w:hAnsi="Arial" w:cs="Arial"/>
          <w:color w:val="000000" w:themeColor="text1"/>
        </w:rPr>
        <w:t xml:space="preserve"> At service implementation the Supplier should provide the Purchasing Authority and the Contracting Authority with details of the Supplier’s key contacts including a contract manager. The Supplier will request a contact matrix from each Purchasing Authority, including names and contact details for key individuals as a </w:t>
      </w:r>
      <w:proofErr w:type="gramStart"/>
      <w:r w:rsidRPr="735C7C0D">
        <w:rPr>
          <w:rFonts w:ascii="Arial" w:eastAsia="Arial" w:hAnsi="Arial" w:cs="Arial"/>
          <w:color w:val="000000" w:themeColor="text1"/>
        </w:rPr>
        <w:t>designated points of contact</w:t>
      </w:r>
      <w:proofErr w:type="gramEnd"/>
      <w:r w:rsidRPr="735C7C0D">
        <w:rPr>
          <w:rFonts w:ascii="Arial" w:eastAsia="Arial" w:hAnsi="Arial" w:cs="Arial"/>
          <w:color w:val="000000" w:themeColor="text1"/>
        </w:rPr>
        <w:t>. The lists of relevant people should be updated regularly.</w:t>
      </w:r>
    </w:p>
    <w:p w14:paraId="38D04EC0" w14:textId="77777777" w:rsidR="00E104B9" w:rsidRDefault="00000000" w:rsidP="00E104B9">
      <w:pPr>
        <w:spacing w:after="0"/>
        <w:ind w:left="567"/>
        <w:jc w:val="right"/>
        <w:rPr>
          <w:rFonts w:ascii="Arial" w:eastAsia="Arial" w:hAnsi="Arial" w:cs="Arial"/>
          <w:b/>
          <w:bCs/>
          <w:color w:val="000000" w:themeColor="text1"/>
        </w:rPr>
      </w:pPr>
      <w:sdt>
        <w:sdtPr>
          <w:rPr>
            <w:rFonts w:ascii="Arial" w:eastAsia="Calibri" w:hAnsi="Arial" w:cs="Arial"/>
            <w:color w:val="808080"/>
            <w:sz w:val="24"/>
            <w:szCs w:val="24"/>
            <w:highlight w:val="yellow"/>
          </w:rPr>
          <w:alias w:val="Please select"/>
          <w:tag w:val="Please select"/>
          <w:id w:val="-1586291228"/>
          <w:placeholder>
            <w:docPart w:val="E452D409C519423D9D532CE8451D9E2E"/>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b/>
          <w:bCs/>
          <w:color w:val="000000" w:themeColor="text1"/>
        </w:rPr>
        <w:t xml:space="preserve"> </w:t>
      </w:r>
    </w:p>
    <w:p w14:paraId="2A69E0E9" w14:textId="77777777" w:rsidR="00E104B9" w:rsidRDefault="00E104B9" w:rsidP="00E104B9">
      <w:pPr>
        <w:spacing w:after="0"/>
        <w:ind w:left="567"/>
        <w:jc w:val="right"/>
        <w:rPr>
          <w:rFonts w:ascii="Arial" w:eastAsia="Arial" w:hAnsi="Arial" w:cs="Arial"/>
          <w:b/>
          <w:bCs/>
          <w:color w:val="000000" w:themeColor="text1"/>
        </w:rPr>
      </w:pPr>
    </w:p>
    <w:p w14:paraId="02717432" w14:textId="3006B6BC" w:rsidR="00E104B9" w:rsidRDefault="00E104B9" w:rsidP="00C915E3">
      <w:pPr>
        <w:spacing w:after="0"/>
        <w:jc w:val="both"/>
        <w:rPr>
          <w:rFonts w:ascii="Arial" w:eastAsia="Arial" w:hAnsi="Arial" w:cs="Arial"/>
          <w:color w:val="000000" w:themeColor="text1"/>
        </w:rPr>
      </w:pPr>
    </w:p>
    <w:tbl>
      <w:tblPr>
        <w:tblStyle w:val="TableGrid"/>
        <w:tblW w:w="8834" w:type="dxa"/>
        <w:tblInd w:w="795" w:type="dxa"/>
        <w:tblLayout w:type="fixed"/>
        <w:tblLook w:val="04A0" w:firstRow="1" w:lastRow="0" w:firstColumn="1" w:lastColumn="0" w:noHBand="0" w:noVBand="1"/>
      </w:tblPr>
      <w:tblGrid>
        <w:gridCol w:w="8834"/>
      </w:tblGrid>
      <w:tr w:rsidR="00DD0C2C" w:rsidRPr="00EC7BFC" w14:paraId="10DCF9B6"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4292FAC0" w14:textId="29CFC97F" w:rsidR="00DD0C2C" w:rsidRPr="00FB4FFB" w:rsidRDefault="00DD0C2C" w:rsidP="00E23E39">
            <w:pPr>
              <w:spacing w:after="200" w:line="257" w:lineRule="auto"/>
              <w:rPr>
                <w:rFonts w:ascii="Arial" w:eastAsia="Arial" w:hAnsi="Arial" w:cs="Arial"/>
                <w:b/>
                <w:bCs/>
              </w:rPr>
            </w:pPr>
            <w:r w:rsidRPr="00FB4FFB">
              <w:rPr>
                <w:rFonts w:ascii="Arial" w:eastAsia="Arial" w:hAnsi="Arial" w:cs="Arial"/>
                <w:b/>
                <w:bCs/>
              </w:rPr>
              <w:t>Q</w:t>
            </w:r>
            <w:r>
              <w:rPr>
                <w:rFonts w:ascii="Arial" w:eastAsia="Arial" w:hAnsi="Arial" w:cs="Arial"/>
                <w:b/>
                <w:bCs/>
              </w:rPr>
              <w:t>10.1</w:t>
            </w:r>
            <w:r w:rsidRPr="00FB4FFB">
              <w:rPr>
                <w:rFonts w:ascii="Arial" w:eastAsia="Arial" w:hAnsi="Arial" w:cs="Arial"/>
                <w:b/>
                <w:bCs/>
              </w:rPr>
              <w:t xml:space="preserve"> </w:t>
            </w:r>
            <w:r>
              <w:rPr>
                <w:rFonts w:ascii="Arial" w:eastAsia="Arial" w:hAnsi="Arial" w:cs="Arial"/>
                <w:b/>
                <w:bCs/>
              </w:rPr>
              <w:t xml:space="preserve">– </w:t>
            </w:r>
            <w:r w:rsidR="00DB594A">
              <w:rPr>
                <w:rFonts w:ascii="Arial" w:eastAsia="Arial" w:hAnsi="Arial" w:cs="Arial"/>
                <w:b/>
                <w:bCs/>
              </w:rPr>
              <w:t>Customer Care</w:t>
            </w:r>
            <w:r w:rsidRPr="00F96A2F">
              <w:rPr>
                <w:rFonts w:ascii="Arial" w:eastAsia="Arial" w:hAnsi="Arial" w:cs="Arial"/>
                <w:b/>
                <w:bCs/>
              </w:rPr>
              <w:t xml:space="preserve"> </w:t>
            </w:r>
            <w:r w:rsidRPr="002C6B25">
              <w:rPr>
                <w:rFonts w:ascii="Arial" w:eastAsia="Arial" w:hAnsi="Arial" w:cs="Arial"/>
                <w:b/>
                <w:bCs/>
                <w:color w:val="000000" w:themeColor="text1"/>
              </w:rPr>
              <w:t>(</w:t>
            </w:r>
            <w:r w:rsidR="00F328CC">
              <w:rPr>
                <w:rFonts w:ascii="Arial" w:eastAsia="Arial" w:hAnsi="Arial" w:cs="Arial"/>
                <w:b/>
                <w:bCs/>
                <w:color w:val="000000" w:themeColor="text1"/>
              </w:rPr>
              <w:t>22</w:t>
            </w:r>
            <w:r w:rsidRPr="002C6B25">
              <w:rPr>
                <w:rFonts w:ascii="Arial" w:eastAsia="Arial" w:hAnsi="Arial" w:cs="Arial"/>
                <w:b/>
                <w:bCs/>
                <w:color w:val="000000" w:themeColor="text1"/>
              </w:rPr>
              <w:t>%)</w:t>
            </w:r>
          </w:p>
          <w:p w14:paraId="1BAA81DA" w14:textId="77777777" w:rsidR="00DD0C2C" w:rsidRPr="000E6D66" w:rsidRDefault="00DD0C2C" w:rsidP="00E23E39">
            <w:pPr>
              <w:spacing w:after="120"/>
              <w:rPr>
                <w:rFonts w:ascii="Arial" w:eastAsia="Arial" w:hAnsi="Arial" w:cs="Arial"/>
              </w:rPr>
            </w:pPr>
            <w:r w:rsidRPr="009B4246">
              <w:rPr>
                <w:rFonts w:ascii="Arial" w:eastAsia="Arial" w:hAnsi="Arial" w:cs="Arial"/>
                <w:b/>
                <w:bCs/>
              </w:rPr>
              <w:t xml:space="preserve">See ITT Open – Schedule 4 – Technical, Quality &amp; Social Value Response </w:t>
            </w:r>
            <w:r w:rsidRPr="000E6D66">
              <w:rPr>
                <w:rFonts w:ascii="Arial" w:eastAsia="Arial" w:hAnsi="Arial" w:cs="Arial"/>
              </w:rPr>
              <w:t>Document to provide a response to the following question.</w:t>
            </w:r>
          </w:p>
          <w:p w14:paraId="77444376" w14:textId="20E286AD" w:rsidR="00DD0C2C" w:rsidRPr="00EC7BFC" w:rsidRDefault="00DB594A" w:rsidP="00E23E39">
            <w:pPr>
              <w:pStyle w:val="ListParagraph"/>
              <w:ind w:left="0"/>
            </w:pPr>
            <w:r w:rsidRPr="00DB594A">
              <w:rPr>
                <w:rFonts w:ascii="Arial" w:eastAsia="Arial" w:hAnsi="Arial" w:cs="Arial"/>
                <w:color w:val="000000" w:themeColor="text1"/>
              </w:rPr>
              <w:t>Q10.1</w:t>
            </w:r>
            <w:r>
              <w:rPr>
                <w:rFonts w:ascii="Arial" w:eastAsia="Arial" w:hAnsi="Arial" w:cs="Arial"/>
                <w:color w:val="000000" w:themeColor="text1"/>
              </w:rPr>
              <w:tab/>
            </w:r>
            <w:r w:rsidRPr="00DB594A">
              <w:rPr>
                <w:rFonts w:ascii="Arial" w:eastAsia="Arial" w:hAnsi="Arial" w:cs="Arial"/>
                <w:color w:val="000000" w:themeColor="text1"/>
              </w:rPr>
              <w:t>Please provide your contact matrix, escalation and contract manager contacts for all aspects of this service</w:t>
            </w:r>
            <w:r w:rsidR="00E119AC" w:rsidRPr="00E119AC">
              <w:rPr>
                <w:rFonts w:ascii="Arial" w:eastAsia="Arial" w:hAnsi="Arial" w:cs="Arial"/>
                <w:color w:val="000000" w:themeColor="text1"/>
              </w:rPr>
              <w:t>, together with a Contract Management Plan.</w:t>
            </w:r>
          </w:p>
        </w:tc>
      </w:tr>
    </w:tbl>
    <w:p w14:paraId="1815E5C6" w14:textId="77777777" w:rsidR="00DD0C2C" w:rsidRDefault="00DD0C2C" w:rsidP="00E104B9">
      <w:pPr>
        <w:spacing w:after="0"/>
        <w:ind w:left="567"/>
        <w:jc w:val="both"/>
        <w:rPr>
          <w:rFonts w:ascii="Arial" w:eastAsia="Arial" w:hAnsi="Arial" w:cs="Arial"/>
          <w:color w:val="000000" w:themeColor="text1"/>
        </w:rPr>
      </w:pPr>
    </w:p>
    <w:p w14:paraId="2CC96B9D" w14:textId="77777777" w:rsidR="00E104B9"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Suppliers will provide details of a liaison officer as a reference point for all technical queries.</w:t>
      </w:r>
    </w:p>
    <w:p w14:paraId="46322B1E" w14:textId="77777777" w:rsidR="00E104B9" w:rsidRPr="008F498D" w:rsidRDefault="00E104B9" w:rsidP="00E104B9">
      <w:pPr>
        <w:pStyle w:val="ListParagraph"/>
        <w:spacing w:after="0"/>
        <w:ind w:left="840"/>
        <w:jc w:val="both"/>
        <w:rPr>
          <w:rFonts w:ascii="Arial" w:eastAsia="Arial" w:hAnsi="Arial" w:cs="Arial"/>
          <w:color w:val="000000" w:themeColor="text1"/>
        </w:rPr>
      </w:pPr>
      <w:r w:rsidRPr="735C7C0D">
        <w:rPr>
          <w:rFonts w:ascii="Arial" w:eastAsia="Arial" w:hAnsi="Arial" w:cs="Arial"/>
          <w:color w:val="000000" w:themeColor="text1"/>
        </w:rPr>
        <w:t xml:space="preserve"> </w:t>
      </w:r>
    </w:p>
    <w:p w14:paraId="0DAD09E0"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1394262824"/>
          <w:placeholder>
            <w:docPart w:val="921860E83C234150BB1C9AF9CABC0D91"/>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42608009" w14:textId="77777777" w:rsidR="00E104B9" w:rsidRPr="008F498D" w:rsidRDefault="00E104B9" w:rsidP="00E104B9">
      <w:pPr>
        <w:spacing w:after="0"/>
        <w:jc w:val="right"/>
      </w:pPr>
      <w:r w:rsidRPr="735C7C0D">
        <w:rPr>
          <w:rFonts w:ascii="Arial" w:eastAsia="Arial" w:hAnsi="Arial" w:cs="Arial"/>
          <w:color w:val="000000" w:themeColor="text1"/>
        </w:rPr>
        <w:t xml:space="preserve"> </w:t>
      </w:r>
    </w:p>
    <w:p w14:paraId="0B1CB2D0" w14:textId="77777777" w:rsidR="00E104B9"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Suppliers will provide details of the person responsible for managing the contract, who should be sufficiently senior within the organisation to be able to </w:t>
      </w:r>
      <w:proofErr w:type="gramStart"/>
      <w:r w:rsidRPr="735C7C0D">
        <w:rPr>
          <w:rFonts w:ascii="Arial" w:eastAsia="Arial" w:hAnsi="Arial" w:cs="Arial"/>
          <w:color w:val="000000" w:themeColor="text1"/>
        </w:rPr>
        <w:t>take action</w:t>
      </w:r>
      <w:proofErr w:type="gramEnd"/>
      <w:r w:rsidRPr="735C7C0D">
        <w:rPr>
          <w:rFonts w:ascii="Arial" w:eastAsia="Arial" w:hAnsi="Arial" w:cs="Arial"/>
          <w:color w:val="000000" w:themeColor="text1"/>
        </w:rPr>
        <w:t xml:space="preserve"> as necessary.</w:t>
      </w:r>
    </w:p>
    <w:p w14:paraId="67048B5C" w14:textId="77777777" w:rsidR="00E104B9" w:rsidRPr="008F498D" w:rsidRDefault="00E104B9" w:rsidP="00E104B9">
      <w:pPr>
        <w:pStyle w:val="ListParagraph"/>
        <w:spacing w:after="0"/>
        <w:ind w:left="840"/>
        <w:jc w:val="both"/>
        <w:rPr>
          <w:rFonts w:ascii="Arial" w:eastAsia="Arial" w:hAnsi="Arial" w:cs="Arial"/>
          <w:color w:val="000000" w:themeColor="text1"/>
        </w:rPr>
      </w:pPr>
    </w:p>
    <w:p w14:paraId="3463324C" w14:textId="77777777" w:rsidR="00E104B9" w:rsidRDefault="00000000" w:rsidP="00E104B9">
      <w:pPr>
        <w:tabs>
          <w:tab w:val="left" w:pos="255"/>
        </w:tabs>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1334730612"/>
          <w:placeholder>
            <w:docPart w:val="FF49F623059B4152B25C358CBB0DB1AE"/>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35CF6F15" w14:textId="20D3B799" w:rsidR="001A169B" w:rsidRDefault="001A169B">
      <w:pPr>
        <w:rPr>
          <w:rFonts w:ascii="Arial" w:eastAsia="Arial" w:hAnsi="Arial" w:cs="Arial"/>
          <w:color w:val="000000" w:themeColor="text1"/>
        </w:rPr>
      </w:pPr>
      <w:r>
        <w:rPr>
          <w:rFonts w:ascii="Arial" w:eastAsia="Arial" w:hAnsi="Arial" w:cs="Arial"/>
          <w:color w:val="000000" w:themeColor="text1"/>
        </w:rPr>
        <w:br w:type="page"/>
      </w:r>
    </w:p>
    <w:p w14:paraId="7537292B" w14:textId="77777777" w:rsidR="00E104B9" w:rsidRDefault="00E104B9" w:rsidP="006D107C">
      <w:pPr>
        <w:pStyle w:val="ListParagraph"/>
        <w:spacing w:after="0"/>
        <w:ind w:left="840"/>
        <w:jc w:val="both"/>
        <w:rPr>
          <w:rFonts w:ascii="Arial" w:eastAsia="Arial" w:hAnsi="Arial" w:cs="Arial"/>
          <w:color w:val="000000" w:themeColor="text1"/>
        </w:rPr>
      </w:pPr>
    </w:p>
    <w:tbl>
      <w:tblPr>
        <w:tblStyle w:val="TableGrid"/>
        <w:tblW w:w="8834" w:type="dxa"/>
        <w:tblInd w:w="795" w:type="dxa"/>
        <w:tblLayout w:type="fixed"/>
        <w:tblLook w:val="04A0" w:firstRow="1" w:lastRow="0" w:firstColumn="1" w:lastColumn="0" w:noHBand="0" w:noVBand="1"/>
      </w:tblPr>
      <w:tblGrid>
        <w:gridCol w:w="8834"/>
      </w:tblGrid>
      <w:tr w:rsidR="006D107C" w14:paraId="650F8082"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55EC4B3F" w14:textId="42057828" w:rsidR="006D107C" w:rsidRDefault="006D107C" w:rsidP="00E23E39">
            <w:pPr>
              <w:spacing w:after="200" w:line="257" w:lineRule="auto"/>
            </w:pPr>
            <w:r>
              <w:rPr>
                <w:rFonts w:ascii="Arial" w:eastAsia="Arial" w:hAnsi="Arial" w:cs="Arial"/>
                <w:b/>
                <w:bCs/>
                <w:color w:val="000000" w:themeColor="text1"/>
              </w:rPr>
              <w:t>Section 10 – Customer Care: Explanation</w:t>
            </w:r>
            <w:r w:rsidRPr="735C7C0D">
              <w:rPr>
                <w:rFonts w:ascii="Arial" w:eastAsia="Arial" w:hAnsi="Arial" w:cs="Arial"/>
                <w:b/>
                <w:bCs/>
                <w:color w:val="000000" w:themeColor="text1"/>
              </w:rPr>
              <w:t xml:space="preserve"> of any </w:t>
            </w:r>
            <w:r>
              <w:rPr>
                <w:rFonts w:ascii="Arial" w:eastAsia="Arial" w:hAnsi="Arial" w:cs="Arial"/>
                <w:b/>
                <w:bCs/>
                <w:color w:val="000000" w:themeColor="text1"/>
              </w:rPr>
              <w:t>specification clauses</w:t>
            </w:r>
            <w:r w:rsidRPr="735C7C0D">
              <w:rPr>
                <w:rFonts w:ascii="Arial" w:eastAsia="Arial" w:hAnsi="Arial" w:cs="Arial"/>
                <w:b/>
                <w:bCs/>
                <w:color w:val="000000" w:themeColor="text1"/>
              </w:rPr>
              <w:t xml:space="preserve"> </w:t>
            </w:r>
            <w:r>
              <w:rPr>
                <w:rFonts w:ascii="Arial" w:eastAsia="Arial" w:hAnsi="Arial" w:cs="Arial"/>
                <w:b/>
                <w:bCs/>
                <w:color w:val="000000" w:themeColor="text1"/>
              </w:rPr>
              <w:t>which you cannot comply with</w:t>
            </w:r>
          </w:p>
        </w:tc>
      </w:tr>
      <w:tr w:rsidR="006D107C" w14:paraId="37661B2A"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1EC1E627" w14:textId="77777777" w:rsidR="006D107C" w:rsidRDefault="006D107C" w:rsidP="00E23E39">
            <w:pPr>
              <w:spacing w:after="200" w:line="257" w:lineRule="auto"/>
              <w:rPr>
                <w:rFonts w:ascii="Arial" w:eastAsia="Arial" w:hAnsi="Arial" w:cs="Arial"/>
              </w:rPr>
            </w:pPr>
            <w:r w:rsidRPr="00744251">
              <w:rPr>
                <w:rFonts w:ascii="Arial" w:eastAsia="Arial" w:hAnsi="Arial" w:cs="Arial"/>
                <w:b/>
                <w:bCs/>
                <w:u w:val="single"/>
              </w:rPr>
              <w:t>In the box below</w:t>
            </w:r>
            <w:r>
              <w:rPr>
                <w:rFonts w:ascii="Arial" w:eastAsia="Arial" w:hAnsi="Arial" w:cs="Arial"/>
              </w:rPr>
              <w:t>, please</w:t>
            </w:r>
            <w:r w:rsidRPr="23B44AA6">
              <w:rPr>
                <w:rFonts w:ascii="Arial" w:eastAsia="Arial" w:hAnsi="Arial" w:cs="Arial"/>
              </w:rPr>
              <w:t xml:space="preserve"> provide explanations of any ‘Do not agree’ responses </w:t>
            </w:r>
            <w:r>
              <w:rPr>
                <w:rFonts w:ascii="Arial" w:eastAsia="Arial" w:hAnsi="Arial" w:cs="Arial"/>
              </w:rPr>
              <w:t xml:space="preserve">to any specification clauses in this section.  This must also set out </w:t>
            </w:r>
            <w:r w:rsidRPr="23B44AA6">
              <w:rPr>
                <w:rFonts w:ascii="Arial" w:eastAsia="Arial" w:hAnsi="Arial" w:cs="Arial"/>
              </w:rPr>
              <w:t>the alternative arrangements you are proposing which you consider will ensure your service delivery will still meet our needs.</w:t>
            </w:r>
          </w:p>
          <w:p w14:paraId="0FA7215D" w14:textId="77777777" w:rsidR="006D107C" w:rsidRDefault="006D107C" w:rsidP="00E23E39">
            <w:pPr>
              <w:spacing w:after="200" w:line="257" w:lineRule="auto"/>
              <w:rPr>
                <w:rFonts w:ascii="Arial" w:eastAsia="Arial" w:hAnsi="Arial" w:cs="Arial"/>
              </w:rPr>
            </w:pPr>
            <w:r w:rsidRPr="23B44AA6">
              <w:rPr>
                <w:rFonts w:ascii="Arial" w:eastAsia="Arial" w:hAnsi="Arial" w:cs="Arial"/>
                <w:color w:val="FF0000"/>
              </w:rPr>
              <w:t xml:space="preserve">Please make sure any </w:t>
            </w:r>
            <w:r>
              <w:rPr>
                <w:rFonts w:ascii="Arial" w:eastAsia="Arial" w:hAnsi="Arial" w:cs="Arial"/>
                <w:color w:val="FF0000"/>
              </w:rPr>
              <w:t>response below</w:t>
            </w:r>
            <w:r w:rsidRPr="23B44AA6">
              <w:rPr>
                <w:rFonts w:ascii="Arial" w:eastAsia="Arial" w:hAnsi="Arial" w:cs="Arial"/>
                <w:color w:val="FF0000"/>
              </w:rPr>
              <w:t xml:space="preserve"> clearly references the Clause number</w:t>
            </w:r>
            <w:r w:rsidRPr="23B44AA6">
              <w:rPr>
                <w:rFonts w:ascii="Arial" w:eastAsia="Arial" w:hAnsi="Arial" w:cs="Arial"/>
              </w:rPr>
              <w:t>.</w:t>
            </w:r>
          </w:p>
          <w:p w14:paraId="19B7B34C" w14:textId="77777777" w:rsidR="006D107C" w:rsidRDefault="006D107C" w:rsidP="00E23E39">
            <w:pPr>
              <w:spacing w:after="200" w:line="257" w:lineRule="auto"/>
            </w:pPr>
            <w:r w:rsidRPr="23B44AA6">
              <w:rPr>
                <w:rFonts w:ascii="Arial" w:eastAsia="Arial" w:hAnsi="Arial" w:cs="Arial"/>
                <w:b/>
                <w:bCs/>
                <w:color w:val="FF0000"/>
              </w:rPr>
              <w:t xml:space="preserve">Please note </w:t>
            </w:r>
            <w:r>
              <w:rPr>
                <w:rFonts w:ascii="Arial" w:eastAsia="Arial" w:hAnsi="Arial" w:cs="Arial"/>
                <w:b/>
                <w:bCs/>
                <w:color w:val="FF0000"/>
              </w:rPr>
              <w:t xml:space="preserve">that </w:t>
            </w:r>
            <w:r w:rsidRPr="23B44AA6">
              <w:rPr>
                <w:rFonts w:ascii="Arial" w:eastAsia="Arial" w:hAnsi="Arial" w:cs="Arial"/>
                <w:b/>
                <w:bCs/>
                <w:color w:val="FF0000"/>
              </w:rPr>
              <w:t xml:space="preserve">qualifying </w:t>
            </w:r>
            <w:r>
              <w:rPr>
                <w:rFonts w:ascii="Arial" w:eastAsia="Arial" w:hAnsi="Arial" w:cs="Arial"/>
                <w:b/>
                <w:bCs/>
                <w:color w:val="FF0000"/>
              </w:rPr>
              <w:t xml:space="preserve">any aspect of </w:t>
            </w:r>
            <w:r w:rsidRPr="23B44AA6">
              <w:rPr>
                <w:rFonts w:ascii="Arial" w:eastAsia="Arial" w:hAnsi="Arial" w:cs="Arial"/>
                <w:b/>
                <w:bCs/>
                <w:color w:val="FF0000"/>
              </w:rPr>
              <w:t xml:space="preserve">the technical specification </w:t>
            </w:r>
            <w:r>
              <w:rPr>
                <w:rFonts w:ascii="Arial" w:eastAsia="Arial" w:hAnsi="Arial" w:cs="Arial"/>
                <w:b/>
                <w:bCs/>
                <w:color w:val="FF0000"/>
              </w:rPr>
              <w:t xml:space="preserve">will impact your technical score - </w:t>
            </w:r>
            <w:r w:rsidRPr="00C116C5">
              <w:rPr>
                <w:rFonts w:ascii="Arial" w:eastAsia="Arial" w:hAnsi="Arial" w:cs="Arial"/>
                <w:color w:val="FF0000"/>
              </w:rPr>
              <w:t>see Tender</w:t>
            </w:r>
            <w:r w:rsidRPr="23B44AA6">
              <w:rPr>
                <w:rFonts w:ascii="Arial" w:eastAsia="Arial" w:hAnsi="Arial" w:cs="Arial"/>
                <w:color w:val="FF0000"/>
              </w:rPr>
              <w:t xml:space="preserve"> Pack- </w:t>
            </w:r>
            <w:r>
              <w:rPr>
                <w:rFonts w:ascii="Arial" w:eastAsia="Arial" w:hAnsi="Arial" w:cs="Arial"/>
                <w:color w:val="FF0000"/>
              </w:rPr>
              <w:t>‘</w:t>
            </w:r>
            <w:r w:rsidRPr="23B44AA6">
              <w:rPr>
                <w:rFonts w:ascii="Arial" w:eastAsia="Arial" w:hAnsi="Arial" w:cs="Arial"/>
                <w:color w:val="FF0000"/>
              </w:rPr>
              <w:t xml:space="preserve">ITT Instructions </w:t>
            </w:r>
            <w:r>
              <w:rPr>
                <w:rFonts w:ascii="Arial" w:eastAsia="Arial" w:hAnsi="Arial" w:cs="Arial"/>
                <w:color w:val="FF0000"/>
              </w:rPr>
              <w:t>- ITT Open’</w:t>
            </w:r>
          </w:p>
        </w:tc>
      </w:tr>
      <w:tr w:rsidR="006D107C" w14:paraId="7682925E" w14:textId="77777777" w:rsidTr="00E23E39">
        <w:trPr>
          <w:trHeight w:val="990"/>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632CE8B5" w14:textId="77777777" w:rsidR="006D107C" w:rsidRDefault="006D107C" w:rsidP="00E23E39">
            <w:pPr>
              <w:rPr>
                <w:rFonts w:ascii="Arial" w:eastAsia="Arial" w:hAnsi="Arial" w:cs="Arial"/>
                <w:color w:val="000000" w:themeColor="text1"/>
              </w:rPr>
            </w:pPr>
            <w:r w:rsidRPr="23B44AA6">
              <w:rPr>
                <w:rFonts w:ascii="Arial" w:eastAsia="Arial" w:hAnsi="Arial" w:cs="Arial"/>
              </w:rPr>
              <w:t>Please limit the responses in th</w:t>
            </w:r>
            <w:r>
              <w:rPr>
                <w:rFonts w:ascii="Arial" w:eastAsia="Arial" w:hAnsi="Arial" w:cs="Arial"/>
              </w:rPr>
              <w:t>is</w:t>
            </w:r>
            <w:r w:rsidRPr="23B44AA6">
              <w:rPr>
                <w:rFonts w:ascii="Arial" w:eastAsia="Arial" w:hAnsi="Arial" w:cs="Arial"/>
              </w:rPr>
              <w:t xml:space="preserve"> text box to 500 words</w:t>
            </w:r>
          </w:p>
          <w:p w14:paraId="4CE84869" w14:textId="77777777" w:rsidR="006D107C" w:rsidRDefault="006D107C" w:rsidP="00E23E39">
            <w:pPr>
              <w:rPr>
                <w:rFonts w:ascii="Arial" w:eastAsia="Arial" w:hAnsi="Arial" w:cs="Arial"/>
                <w:color w:val="000000" w:themeColor="text1"/>
              </w:rPr>
            </w:pPr>
          </w:p>
          <w:p w14:paraId="062ECA20" w14:textId="77777777" w:rsidR="006D107C" w:rsidRDefault="006D107C" w:rsidP="00E23E39">
            <w:pPr>
              <w:rPr>
                <w:rFonts w:ascii="Arial" w:eastAsia="Arial" w:hAnsi="Arial" w:cs="Arial"/>
                <w:color w:val="000000" w:themeColor="text1"/>
              </w:rPr>
            </w:pPr>
          </w:p>
          <w:p w14:paraId="4C0CE944" w14:textId="77777777" w:rsidR="006D107C" w:rsidRDefault="006D107C" w:rsidP="00E23E39">
            <w:pPr>
              <w:rPr>
                <w:rFonts w:ascii="Arial" w:eastAsia="Arial" w:hAnsi="Arial" w:cs="Arial"/>
                <w:color w:val="000000" w:themeColor="text1"/>
              </w:rPr>
            </w:pPr>
          </w:p>
          <w:p w14:paraId="265DC606" w14:textId="77777777" w:rsidR="006D107C" w:rsidRPr="009967D7" w:rsidRDefault="006D107C" w:rsidP="00E23E39">
            <w:pPr>
              <w:rPr>
                <w:rFonts w:ascii="Arial" w:eastAsia="Arial" w:hAnsi="Arial" w:cs="Arial"/>
                <w:color w:val="000000" w:themeColor="text1"/>
              </w:rPr>
            </w:pPr>
          </w:p>
        </w:tc>
      </w:tr>
    </w:tbl>
    <w:p w14:paraId="75476921" w14:textId="77777777" w:rsidR="006D107C" w:rsidRPr="006D107C" w:rsidRDefault="006D107C" w:rsidP="006D107C">
      <w:pPr>
        <w:pStyle w:val="ListParagraph"/>
        <w:spacing w:after="0"/>
        <w:ind w:left="840"/>
        <w:jc w:val="both"/>
        <w:rPr>
          <w:rFonts w:ascii="Arial" w:eastAsia="Arial" w:hAnsi="Arial" w:cs="Arial"/>
          <w:color w:val="000000" w:themeColor="text1"/>
        </w:rPr>
      </w:pPr>
    </w:p>
    <w:p w14:paraId="05F6E044" w14:textId="77777777" w:rsidR="00E104B9" w:rsidRPr="00236F9A" w:rsidRDefault="00E104B9" w:rsidP="003A087F">
      <w:pPr>
        <w:pStyle w:val="Heading1"/>
        <w:numPr>
          <w:ilvl w:val="0"/>
          <w:numId w:val="15"/>
        </w:numPr>
        <w:spacing w:before="240"/>
        <w:ind w:left="357" w:hanging="357"/>
        <w:rPr>
          <w:rStyle w:val="BookTitle"/>
          <w:color w:val="0070C0"/>
          <w:sz w:val="28"/>
          <w:szCs w:val="2"/>
        </w:rPr>
      </w:pPr>
      <w:bookmarkStart w:id="23" w:name="_Toc222144467"/>
      <w:r w:rsidRPr="00236F9A">
        <w:rPr>
          <w:rStyle w:val="BookTitle"/>
          <w:color w:val="0070C0"/>
          <w:sz w:val="28"/>
          <w:szCs w:val="2"/>
        </w:rPr>
        <w:t>Supplier performance and monitoring</w:t>
      </w:r>
      <w:bookmarkEnd w:id="23"/>
      <w:r w:rsidRPr="00236F9A">
        <w:rPr>
          <w:rStyle w:val="BookTitle"/>
          <w:color w:val="0070C0"/>
          <w:sz w:val="28"/>
          <w:szCs w:val="2"/>
        </w:rPr>
        <w:t xml:space="preserve"> </w:t>
      </w:r>
    </w:p>
    <w:p w14:paraId="6B065662" w14:textId="47AADDDE" w:rsidR="00E104B9" w:rsidRPr="00B97C49" w:rsidRDefault="00E104B9" w:rsidP="00B97C49">
      <w:pPr>
        <w:pStyle w:val="ListParagraph"/>
        <w:spacing w:after="0"/>
        <w:ind w:left="840"/>
        <w:jc w:val="both"/>
        <w:rPr>
          <w:rFonts w:ascii="Arial" w:eastAsia="Arial" w:hAnsi="Arial" w:cs="Arial"/>
          <w:color w:val="000000" w:themeColor="text1"/>
        </w:rPr>
      </w:pPr>
    </w:p>
    <w:p w14:paraId="6D2CEAF4" w14:textId="77777777" w:rsidR="00E104B9" w:rsidRPr="008F498D" w:rsidRDefault="00E104B9" w:rsidP="003A087F">
      <w:pPr>
        <w:pStyle w:val="ListParagraph"/>
        <w:numPr>
          <w:ilvl w:val="1"/>
          <w:numId w:val="15"/>
        </w:numPr>
        <w:spacing w:after="120"/>
        <w:ind w:left="840" w:hanging="556"/>
        <w:contextualSpacing w:val="0"/>
        <w:jc w:val="both"/>
        <w:rPr>
          <w:rFonts w:ascii="Arial" w:eastAsia="Arial" w:hAnsi="Arial" w:cs="Arial"/>
          <w:color w:val="000000" w:themeColor="text1"/>
        </w:rPr>
      </w:pPr>
      <w:r w:rsidRPr="735C7C0D">
        <w:rPr>
          <w:rFonts w:ascii="Arial" w:eastAsia="Arial" w:hAnsi="Arial" w:cs="Arial"/>
          <w:color w:val="000000" w:themeColor="text1"/>
        </w:rPr>
        <w:t>The contract will be subject to review on a regular basis with the Contracting Authority and representatives from participating Trusts to determine if standards of service and quality are being adhered to and to review pricing. The timing of reviews will be agreed on award of the contract.</w:t>
      </w:r>
    </w:p>
    <w:p w14:paraId="6F3E8E7F" w14:textId="4CBDF3AA" w:rsidR="00E104B9" w:rsidRPr="008F498D" w:rsidRDefault="00E104B9" w:rsidP="00F95A9B">
      <w:pPr>
        <w:spacing w:after="0"/>
        <w:ind w:left="851"/>
        <w:jc w:val="both"/>
      </w:pPr>
      <w:r w:rsidRPr="735C7C0D">
        <w:rPr>
          <w:rFonts w:ascii="Arial" w:eastAsia="Arial" w:hAnsi="Arial" w:cs="Arial"/>
          <w:color w:val="000000" w:themeColor="text1"/>
        </w:rPr>
        <w:t xml:space="preserve">The supplier must provide Key Performance Indicators and framework activity and sales as stated in </w:t>
      </w:r>
      <w:r w:rsidR="00FA3AA2">
        <w:rPr>
          <w:rFonts w:ascii="Arial" w:eastAsia="Arial" w:hAnsi="Arial" w:cs="Arial"/>
          <w:color w:val="000000" w:themeColor="text1"/>
        </w:rPr>
        <w:t>‘PR BHFT 07</w:t>
      </w:r>
      <w:r w:rsidR="00C915E3">
        <w:rPr>
          <w:rFonts w:ascii="Arial" w:eastAsia="Arial" w:hAnsi="Arial" w:cs="Arial"/>
          <w:color w:val="000000" w:themeColor="text1"/>
        </w:rPr>
        <w:t>4</w:t>
      </w:r>
      <w:r w:rsidR="00FA3AA2">
        <w:rPr>
          <w:rFonts w:ascii="Arial" w:eastAsia="Arial" w:hAnsi="Arial" w:cs="Arial"/>
          <w:color w:val="000000" w:themeColor="text1"/>
        </w:rPr>
        <w:t xml:space="preserve">5 - ITT Open - </w:t>
      </w:r>
      <w:r w:rsidR="00F95A9B">
        <w:rPr>
          <w:rFonts w:ascii="Arial" w:eastAsia="Arial" w:hAnsi="Arial" w:cs="Arial"/>
          <w:color w:val="000000" w:themeColor="text1"/>
        </w:rPr>
        <w:t>Schedule 1B - Benefits &amp; KPI Register.xlsx’</w:t>
      </w:r>
      <w:r w:rsidRPr="735C7C0D">
        <w:rPr>
          <w:rFonts w:ascii="Arial" w:eastAsia="Arial" w:hAnsi="Arial" w:cs="Arial"/>
          <w:color w:val="000000" w:themeColor="text1"/>
        </w:rPr>
        <w:t xml:space="preserve"> as per agreed schedule agreed on award of contract.</w:t>
      </w:r>
    </w:p>
    <w:p w14:paraId="4DED81B7"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1348291071"/>
          <w:placeholder>
            <w:docPart w:val="7627318E3C69464E87B8C846D169E8F0"/>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2B9632C2" w14:textId="77777777" w:rsidR="00E104B9" w:rsidRPr="008F498D" w:rsidRDefault="00E104B9" w:rsidP="00E104B9">
      <w:pPr>
        <w:spacing w:after="0"/>
        <w:jc w:val="right"/>
      </w:pPr>
      <w:r w:rsidRPr="735C7C0D">
        <w:rPr>
          <w:rFonts w:ascii="Arial" w:eastAsia="Arial" w:hAnsi="Arial" w:cs="Arial"/>
          <w:color w:val="000000" w:themeColor="text1"/>
        </w:rPr>
        <w:t xml:space="preserve"> </w:t>
      </w:r>
    </w:p>
    <w:p w14:paraId="3C25F7D2"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Suppliers will provide details of uptake by volume and spend per Trust to the Contracting Authority as per agreed schedule on award of contract or as requested by the Contracting Authority for the purposes of Framework Management</w:t>
      </w:r>
    </w:p>
    <w:p w14:paraId="17A107BC"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2089525369"/>
          <w:placeholder>
            <w:docPart w:val="F8EA0F3AFB5F4F77A851AF4FA043C454"/>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17B285F9" w14:textId="6033467D" w:rsidR="001A169B" w:rsidRDefault="001A169B">
      <w:pPr>
        <w:rPr>
          <w:rFonts w:ascii="Arial" w:eastAsia="Arial" w:hAnsi="Arial" w:cs="Arial"/>
          <w:color w:val="000000" w:themeColor="text1"/>
        </w:rPr>
      </w:pPr>
      <w:r>
        <w:rPr>
          <w:rFonts w:ascii="Arial" w:eastAsia="Arial" w:hAnsi="Arial" w:cs="Arial"/>
          <w:color w:val="000000" w:themeColor="text1"/>
        </w:rPr>
        <w:br w:type="page"/>
      </w:r>
    </w:p>
    <w:p w14:paraId="2A240A98" w14:textId="77777777" w:rsidR="00E104B9" w:rsidRDefault="00E104B9" w:rsidP="00B97C49">
      <w:pPr>
        <w:pStyle w:val="ListParagraph"/>
        <w:spacing w:after="0"/>
        <w:ind w:left="840"/>
        <w:jc w:val="both"/>
        <w:rPr>
          <w:rFonts w:ascii="Arial" w:eastAsia="Arial" w:hAnsi="Arial" w:cs="Arial"/>
          <w:color w:val="000000" w:themeColor="text1"/>
        </w:rPr>
      </w:pPr>
    </w:p>
    <w:tbl>
      <w:tblPr>
        <w:tblStyle w:val="TableGrid"/>
        <w:tblW w:w="8834" w:type="dxa"/>
        <w:tblInd w:w="795" w:type="dxa"/>
        <w:tblLayout w:type="fixed"/>
        <w:tblLook w:val="04A0" w:firstRow="1" w:lastRow="0" w:firstColumn="1" w:lastColumn="0" w:noHBand="0" w:noVBand="1"/>
      </w:tblPr>
      <w:tblGrid>
        <w:gridCol w:w="8834"/>
      </w:tblGrid>
      <w:tr w:rsidR="00ED4DFF" w14:paraId="3D05FC97"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59235F25" w14:textId="012E84A7" w:rsidR="00ED4DFF" w:rsidRDefault="00ED4DFF" w:rsidP="00E23E39">
            <w:pPr>
              <w:spacing w:after="200" w:line="257" w:lineRule="auto"/>
            </w:pPr>
            <w:r>
              <w:rPr>
                <w:rFonts w:ascii="Arial" w:eastAsia="Arial" w:hAnsi="Arial" w:cs="Arial"/>
                <w:b/>
                <w:bCs/>
                <w:color w:val="000000" w:themeColor="text1"/>
              </w:rPr>
              <w:t>Section 11 – Supplier Performance &amp; Monitoring: Explanation</w:t>
            </w:r>
            <w:r w:rsidRPr="735C7C0D">
              <w:rPr>
                <w:rFonts w:ascii="Arial" w:eastAsia="Arial" w:hAnsi="Arial" w:cs="Arial"/>
                <w:b/>
                <w:bCs/>
                <w:color w:val="000000" w:themeColor="text1"/>
              </w:rPr>
              <w:t xml:space="preserve"> of any </w:t>
            </w:r>
            <w:r>
              <w:rPr>
                <w:rFonts w:ascii="Arial" w:eastAsia="Arial" w:hAnsi="Arial" w:cs="Arial"/>
                <w:b/>
                <w:bCs/>
                <w:color w:val="000000" w:themeColor="text1"/>
              </w:rPr>
              <w:t>specification clauses</w:t>
            </w:r>
            <w:r w:rsidRPr="735C7C0D">
              <w:rPr>
                <w:rFonts w:ascii="Arial" w:eastAsia="Arial" w:hAnsi="Arial" w:cs="Arial"/>
                <w:b/>
                <w:bCs/>
                <w:color w:val="000000" w:themeColor="text1"/>
              </w:rPr>
              <w:t xml:space="preserve"> </w:t>
            </w:r>
            <w:r>
              <w:rPr>
                <w:rFonts w:ascii="Arial" w:eastAsia="Arial" w:hAnsi="Arial" w:cs="Arial"/>
                <w:b/>
                <w:bCs/>
                <w:color w:val="000000" w:themeColor="text1"/>
              </w:rPr>
              <w:t>which you cannot comply with</w:t>
            </w:r>
          </w:p>
        </w:tc>
      </w:tr>
      <w:tr w:rsidR="00ED4DFF" w14:paraId="386414BA"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29B7F7C9" w14:textId="77777777" w:rsidR="00ED4DFF" w:rsidRDefault="00ED4DFF" w:rsidP="00E23E39">
            <w:pPr>
              <w:spacing w:after="200" w:line="257" w:lineRule="auto"/>
              <w:rPr>
                <w:rFonts w:ascii="Arial" w:eastAsia="Arial" w:hAnsi="Arial" w:cs="Arial"/>
              </w:rPr>
            </w:pPr>
            <w:r w:rsidRPr="00744251">
              <w:rPr>
                <w:rFonts w:ascii="Arial" w:eastAsia="Arial" w:hAnsi="Arial" w:cs="Arial"/>
                <w:b/>
                <w:bCs/>
                <w:u w:val="single"/>
              </w:rPr>
              <w:t>In the box below</w:t>
            </w:r>
            <w:r>
              <w:rPr>
                <w:rFonts w:ascii="Arial" w:eastAsia="Arial" w:hAnsi="Arial" w:cs="Arial"/>
              </w:rPr>
              <w:t>, please</w:t>
            </w:r>
            <w:r w:rsidRPr="23B44AA6">
              <w:rPr>
                <w:rFonts w:ascii="Arial" w:eastAsia="Arial" w:hAnsi="Arial" w:cs="Arial"/>
              </w:rPr>
              <w:t xml:space="preserve"> provide explanations of any ‘Do not agree’ responses </w:t>
            </w:r>
            <w:r>
              <w:rPr>
                <w:rFonts w:ascii="Arial" w:eastAsia="Arial" w:hAnsi="Arial" w:cs="Arial"/>
              </w:rPr>
              <w:t xml:space="preserve">to any specification clauses in this section.  This must also set out </w:t>
            </w:r>
            <w:r w:rsidRPr="23B44AA6">
              <w:rPr>
                <w:rFonts w:ascii="Arial" w:eastAsia="Arial" w:hAnsi="Arial" w:cs="Arial"/>
              </w:rPr>
              <w:t>the alternative arrangements you are proposing which you consider will ensure your service delivery will still meet our needs.</w:t>
            </w:r>
          </w:p>
          <w:p w14:paraId="11A9A613" w14:textId="77777777" w:rsidR="00ED4DFF" w:rsidRDefault="00ED4DFF" w:rsidP="00E23E39">
            <w:pPr>
              <w:spacing w:after="200" w:line="257" w:lineRule="auto"/>
              <w:rPr>
                <w:rFonts w:ascii="Arial" w:eastAsia="Arial" w:hAnsi="Arial" w:cs="Arial"/>
              </w:rPr>
            </w:pPr>
            <w:r w:rsidRPr="23B44AA6">
              <w:rPr>
                <w:rFonts w:ascii="Arial" w:eastAsia="Arial" w:hAnsi="Arial" w:cs="Arial"/>
                <w:color w:val="FF0000"/>
              </w:rPr>
              <w:t xml:space="preserve">Please make sure any </w:t>
            </w:r>
            <w:r>
              <w:rPr>
                <w:rFonts w:ascii="Arial" w:eastAsia="Arial" w:hAnsi="Arial" w:cs="Arial"/>
                <w:color w:val="FF0000"/>
              </w:rPr>
              <w:t>response below</w:t>
            </w:r>
            <w:r w:rsidRPr="23B44AA6">
              <w:rPr>
                <w:rFonts w:ascii="Arial" w:eastAsia="Arial" w:hAnsi="Arial" w:cs="Arial"/>
                <w:color w:val="FF0000"/>
              </w:rPr>
              <w:t xml:space="preserve"> clearly references the Clause number</w:t>
            </w:r>
            <w:r w:rsidRPr="23B44AA6">
              <w:rPr>
                <w:rFonts w:ascii="Arial" w:eastAsia="Arial" w:hAnsi="Arial" w:cs="Arial"/>
              </w:rPr>
              <w:t>.</w:t>
            </w:r>
          </w:p>
          <w:p w14:paraId="3454E864" w14:textId="77777777" w:rsidR="00ED4DFF" w:rsidRDefault="00ED4DFF" w:rsidP="00E23E39">
            <w:pPr>
              <w:spacing w:after="200" w:line="257" w:lineRule="auto"/>
            </w:pPr>
            <w:r w:rsidRPr="23B44AA6">
              <w:rPr>
                <w:rFonts w:ascii="Arial" w:eastAsia="Arial" w:hAnsi="Arial" w:cs="Arial"/>
                <w:b/>
                <w:bCs/>
                <w:color w:val="FF0000"/>
              </w:rPr>
              <w:t xml:space="preserve">Please note </w:t>
            </w:r>
            <w:r>
              <w:rPr>
                <w:rFonts w:ascii="Arial" w:eastAsia="Arial" w:hAnsi="Arial" w:cs="Arial"/>
                <w:b/>
                <w:bCs/>
                <w:color w:val="FF0000"/>
              </w:rPr>
              <w:t xml:space="preserve">that </w:t>
            </w:r>
            <w:r w:rsidRPr="23B44AA6">
              <w:rPr>
                <w:rFonts w:ascii="Arial" w:eastAsia="Arial" w:hAnsi="Arial" w:cs="Arial"/>
                <w:b/>
                <w:bCs/>
                <w:color w:val="FF0000"/>
              </w:rPr>
              <w:t xml:space="preserve">qualifying </w:t>
            </w:r>
            <w:r>
              <w:rPr>
                <w:rFonts w:ascii="Arial" w:eastAsia="Arial" w:hAnsi="Arial" w:cs="Arial"/>
                <w:b/>
                <w:bCs/>
                <w:color w:val="FF0000"/>
              </w:rPr>
              <w:t xml:space="preserve">any aspect of </w:t>
            </w:r>
            <w:r w:rsidRPr="23B44AA6">
              <w:rPr>
                <w:rFonts w:ascii="Arial" w:eastAsia="Arial" w:hAnsi="Arial" w:cs="Arial"/>
                <w:b/>
                <w:bCs/>
                <w:color w:val="FF0000"/>
              </w:rPr>
              <w:t xml:space="preserve">the technical specification </w:t>
            </w:r>
            <w:r>
              <w:rPr>
                <w:rFonts w:ascii="Arial" w:eastAsia="Arial" w:hAnsi="Arial" w:cs="Arial"/>
                <w:b/>
                <w:bCs/>
                <w:color w:val="FF0000"/>
              </w:rPr>
              <w:t xml:space="preserve">will impact your technical score - </w:t>
            </w:r>
            <w:r w:rsidRPr="00C116C5">
              <w:rPr>
                <w:rFonts w:ascii="Arial" w:eastAsia="Arial" w:hAnsi="Arial" w:cs="Arial"/>
                <w:color w:val="FF0000"/>
              </w:rPr>
              <w:t>see Tender</w:t>
            </w:r>
            <w:r w:rsidRPr="23B44AA6">
              <w:rPr>
                <w:rFonts w:ascii="Arial" w:eastAsia="Arial" w:hAnsi="Arial" w:cs="Arial"/>
                <w:color w:val="FF0000"/>
              </w:rPr>
              <w:t xml:space="preserve"> Pack- </w:t>
            </w:r>
            <w:r>
              <w:rPr>
                <w:rFonts w:ascii="Arial" w:eastAsia="Arial" w:hAnsi="Arial" w:cs="Arial"/>
                <w:color w:val="FF0000"/>
              </w:rPr>
              <w:t>‘</w:t>
            </w:r>
            <w:r w:rsidRPr="23B44AA6">
              <w:rPr>
                <w:rFonts w:ascii="Arial" w:eastAsia="Arial" w:hAnsi="Arial" w:cs="Arial"/>
                <w:color w:val="FF0000"/>
              </w:rPr>
              <w:t xml:space="preserve">ITT Instructions </w:t>
            </w:r>
            <w:r>
              <w:rPr>
                <w:rFonts w:ascii="Arial" w:eastAsia="Arial" w:hAnsi="Arial" w:cs="Arial"/>
                <w:color w:val="FF0000"/>
              </w:rPr>
              <w:t>- ITT Open’</w:t>
            </w:r>
          </w:p>
        </w:tc>
      </w:tr>
      <w:tr w:rsidR="00ED4DFF" w14:paraId="6589A72F" w14:textId="77777777" w:rsidTr="00E23E39">
        <w:trPr>
          <w:trHeight w:val="990"/>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727BF996" w14:textId="77777777" w:rsidR="00ED4DFF" w:rsidRDefault="00ED4DFF" w:rsidP="00E23E39">
            <w:pPr>
              <w:rPr>
                <w:rFonts w:ascii="Arial" w:eastAsia="Arial" w:hAnsi="Arial" w:cs="Arial"/>
                <w:color w:val="000000" w:themeColor="text1"/>
              </w:rPr>
            </w:pPr>
            <w:r w:rsidRPr="23B44AA6">
              <w:rPr>
                <w:rFonts w:ascii="Arial" w:eastAsia="Arial" w:hAnsi="Arial" w:cs="Arial"/>
              </w:rPr>
              <w:t>Please limit the responses in th</w:t>
            </w:r>
            <w:r>
              <w:rPr>
                <w:rFonts w:ascii="Arial" w:eastAsia="Arial" w:hAnsi="Arial" w:cs="Arial"/>
              </w:rPr>
              <w:t>is</w:t>
            </w:r>
            <w:r w:rsidRPr="23B44AA6">
              <w:rPr>
                <w:rFonts w:ascii="Arial" w:eastAsia="Arial" w:hAnsi="Arial" w:cs="Arial"/>
              </w:rPr>
              <w:t xml:space="preserve"> text box to 500 words</w:t>
            </w:r>
          </w:p>
          <w:p w14:paraId="1922DD6A" w14:textId="77777777" w:rsidR="00ED4DFF" w:rsidRDefault="00ED4DFF" w:rsidP="00E23E39">
            <w:pPr>
              <w:rPr>
                <w:rFonts w:ascii="Arial" w:eastAsia="Arial" w:hAnsi="Arial" w:cs="Arial"/>
                <w:color w:val="000000" w:themeColor="text1"/>
              </w:rPr>
            </w:pPr>
          </w:p>
          <w:p w14:paraId="6994F0F7" w14:textId="77777777" w:rsidR="00ED4DFF" w:rsidRDefault="00ED4DFF" w:rsidP="00E23E39">
            <w:pPr>
              <w:rPr>
                <w:rFonts w:ascii="Arial" w:eastAsia="Arial" w:hAnsi="Arial" w:cs="Arial"/>
                <w:color w:val="000000" w:themeColor="text1"/>
              </w:rPr>
            </w:pPr>
          </w:p>
          <w:p w14:paraId="11ED1C2F" w14:textId="77777777" w:rsidR="00ED4DFF" w:rsidRDefault="00ED4DFF" w:rsidP="00E23E39">
            <w:pPr>
              <w:rPr>
                <w:rFonts w:ascii="Arial" w:eastAsia="Arial" w:hAnsi="Arial" w:cs="Arial"/>
                <w:color w:val="000000" w:themeColor="text1"/>
              </w:rPr>
            </w:pPr>
          </w:p>
          <w:p w14:paraId="505EF27E" w14:textId="77777777" w:rsidR="00ED4DFF" w:rsidRPr="009967D7" w:rsidRDefault="00ED4DFF" w:rsidP="00E23E39">
            <w:pPr>
              <w:rPr>
                <w:rFonts w:ascii="Arial" w:eastAsia="Arial" w:hAnsi="Arial" w:cs="Arial"/>
                <w:color w:val="000000" w:themeColor="text1"/>
              </w:rPr>
            </w:pPr>
          </w:p>
        </w:tc>
      </w:tr>
    </w:tbl>
    <w:p w14:paraId="6E207748" w14:textId="77777777" w:rsidR="00ED4DFF" w:rsidRPr="00B97C49" w:rsidRDefault="00ED4DFF" w:rsidP="00B97C49">
      <w:pPr>
        <w:pStyle w:val="ListParagraph"/>
        <w:spacing w:after="0"/>
        <w:ind w:left="840"/>
        <w:jc w:val="both"/>
        <w:rPr>
          <w:rFonts w:ascii="Arial" w:eastAsia="Arial" w:hAnsi="Arial" w:cs="Arial"/>
          <w:color w:val="000000" w:themeColor="text1"/>
        </w:rPr>
      </w:pPr>
    </w:p>
    <w:p w14:paraId="7C2B14CB" w14:textId="77777777" w:rsidR="00E104B9" w:rsidRPr="00236F9A" w:rsidRDefault="00E104B9" w:rsidP="00FA5791">
      <w:pPr>
        <w:pStyle w:val="Heading1"/>
        <w:numPr>
          <w:ilvl w:val="0"/>
          <w:numId w:val="15"/>
        </w:numPr>
        <w:rPr>
          <w:rStyle w:val="BookTitle"/>
          <w:color w:val="0070C0"/>
          <w:sz w:val="28"/>
          <w:szCs w:val="2"/>
        </w:rPr>
      </w:pPr>
      <w:bookmarkStart w:id="24" w:name="_Toc222144468"/>
      <w:r w:rsidRPr="00236F9A">
        <w:rPr>
          <w:rStyle w:val="BookTitle"/>
          <w:color w:val="0070C0"/>
          <w:sz w:val="28"/>
          <w:szCs w:val="2"/>
        </w:rPr>
        <w:t>Invoicing and Credits</w:t>
      </w:r>
      <w:bookmarkEnd w:id="24"/>
      <w:r w:rsidRPr="00236F9A">
        <w:rPr>
          <w:rStyle w:val="BookTitle"/>
          <w:color w:val="0070C0"/>
          <w:sz w:val="28"/>
          <w:szCs w:val="2"/>
        </w:rPr>
        <w:t xml:space="preserve"> </w:t>
      </w:r>
    </w:p>
    <w:p w14:paraId="1BC9A4C9" w14:textId="77777777" w:rsidR="00E104B9" w:rsidRPr="008F498D" w:rsidRDefault="00E104B9" w:rsidP="00E104B9">
      <w:pPr>
        <w:spacing w:after="0"/>
        <w:jc w:val="both"/>
      </w:pPr>
      <w:r w:rsidRPr="735C7C0D">
        <w:rPr>
          <w:rFonts w:ascii="Arial" w:eastAsia="Arial" w:hAnsi="Arial" w:cs="Arial"/>
          <w:color w:val="000000" w:themeColor="text1"/>
          <w:sz w:val="23"/>
          <w:szCs w:val="23"/>
        </w:rPr>
        <w:t xml:space="preserve"> </w:t>
      </w:r>
    </w:p>
    <w:p w14:paraId="21C3825F"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Invoices must be submitted promptly following receipt of delivery of orders.</w:t>
      </w:r>
    </w:p>
    <w:p w14:paraId="646D37B3" w14:textId="77777777" w:rsidR="00E104B9" w:rsidRDefault="00000000" w:rsidP="00E104B9">
      <w:pPr>
        <w:tabs>
          <w:tab w:val="left" w:pos="851"/>
        </w:tabs>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1443674836"/>
          <w:placeholder>
            <w:docPart w:val="D6B5A78653F540D9847B07042666EA9E"/>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4CFEA8EA" w14:textId="77777777" w:rsidR="00E104B9" w:rsidRPr="008F498D" w:rsidRDefault="00E104B9" w:rsidP="00E104B9">
      <w:pPr>
        <w:tabs>
          <w:tab w:val="left" w:pos="851"/>
        </w:tabs>
        <w:spacing w:after="0"/>
        <w:jc w:val="right"/>
      </w:pPr>
      <w:r w:rsidRPr="735C7C0D">
        <w:rPr>
          <w:rFonts w:ascii="Arial" w:eastAsia="Arial" w:hAnsi="Arial" w:cs="Arial"/>
          <w:color w:val="000000" w:themeColor="text1"/>
        </w:rPr>
        <w:t xml:space="preserve"> </w:t>
      </w:r>
    </w:p>
    <w:p w14:paraId="60A2FF82"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Suppliers should only supply one invoice per purchase order per delivery.</w:t>
      </w:r>
    </w:p>
    <w:p w14:paraId="68310AA5" w14:textId="77777777" w:rsidR="00E104B9" w:rsidRPr="008F498D" w:rsidRDefault="00000000" w:rsidP="00E104B9">
      <w:pPr>
        <w:tabs>
          <w:tab w:val="left" w:pos="0"/>
          <w:tab w:val="left" w:pos="851"/>
          <w:tab w:val="left" w:pos="2820"/>
        </w:tabs>
        <w:jc w:val="right"/>
      </w:pPr>
      <w:sdt>
        <w:sdtPr>
          <w:rPr>
            <w:rFonts w:ascii="Arial" w:eastAsia="Calibri" w:hAnsi="Arial" w:cs="Arial"/>
            <w:color w:val="808080"/>
            <w:sz w:val="24"/>
            <w:szCs w:val="24"/>
            <w:highlight w:val="yellow"/>
          </w:rPr>
          <w:alias w:val="Please select"/>
          <w:tag w:val="Please select"/>
          <w:id w:val="-1673871380"/>
          <w:placeholder>
            <w:docPart w:val="BFC599841F6C4FD4A7AE8F48A6D46773"/>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3C7255C6"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The Supplier should advise the Purchasing Authority on what options are available to minimise process costs </w:t>
      </w:r>
      <w:proofErr w:type="gramStart"/>
      <w:r w:rsidRPr="735C7C0D">
        <w:rPr>
          <w:rFonts w:ascii="Arial" w:eastAsia="Arial" w:hAnsi="Arial" w:cs="Arial"/>
          <w:color w:val="000000" w:themeColor="text1"/>
        </w:rPr>
        <w:t>through the use of</w:t>
      </w:r>
      <w:proofErr w:type="gramEnd"/>
      <w:r w:rsidRPr="735C7C0D">
        <w:rPr>
          <w:rFonts w:ascii="Arial" w:eastAsia="Arial" w:hAnsi="Arial" w:cs="Arial"/>
          <w:color w:val="000000" w:themeColor="text1"/>
        </w:rPr>
        <w:t xml:space="preserve"> e-commerce.</w:t>
      </w:r>
    </w:p>
    <w:p w14:paraId="0951741C" w14:textId="77777777" w:rsidR="00E104B9" w:rsidRPr="008F498D" w:rsidRDefault="00000000" w:rsidP="00E104B9">
      <w:pPr>
        <w:tabs>
          <w:tab w:val="left" w:pos="0"/>
          <w:tab w:val="left" w:pos="851"/>
          <w:tab w:val="left" w:pos="3290"/>
        </w:tabs>
        <w:jc w:val="right"/>
      </w:pPr>
      <w:sdt>
        <w:sdtPr>
          <w:rPr>
            <w:rFonts w:ascii="Arial" w:eastAsia="Calibri" w:hAnsi="Arial" w:cs="Arial"/>
            <w:color w:val="808080"/>
            <w:sz w:val="24"/>
            <w:szCs w:val="24"/>
            <w:highlight w:val="yellow"/>
          </w:rPr>
          <w:alias w:val="Please select"/>
          <w:tag w:val="Please select"/>
          <w:id w:val="-168865606"/>
          <w:placeholder>
            <w:docPart w:val="C0BB90B30B134D3BA5DFC08087A454E5"/>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14E00E39"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The Supplier must have a system to promptly deal with any invoice queries. Any invoice disputes should be resolved within 30 days of a query being raised. The Supplier will acknowledge receipt of an invoice dispute within five business days.</w:t>
      </w:r>
    </w:p>
    <w:p w14:paraId="728E4F16" w14:textId="77777777" w:rsidR="00E104B9" w:rsidRDefault="00000000" w:rsidP="00E104B9">
      <w:pPr>
        <w:tabs>
          <w:tab w:val="left" w:pos="0"/>
          <w:tab w:val="left" w:pos="851"/>
          <w:tab w:val="left" w:pos="2770"/>
        </w:tabs>
        <w:jc w:val="right"/>
        <w:rPr>
          <w:rFonts w:ascii="Arial" w:eastAsia="Arial" w:hAnsi="Arial" w:cs="Arial"/>
          <w:color w:val="808080" w:themeColor="background1" w:themeShade="80"/>
          <w:sz w:val="24"/>
          <w:szCs w:val="24"/>
        </w:rPr>
      </w:pPr>
      <w:sdt>
        <w:sdtPr>
          <w:rPr>
            <w:rFonts w:ascii="Arial" w:eastAsia="Calibri" w:hAnsi="Arial" w:cs="Arial"/>
            <w:color w:val="808080"/>
            <w:sz w:val="24"/>
            <w:szCs w:val="24"/>
            <w:highlight w:val="yellow"/>
          </w:rPr>
          <w:alias w:val="Please select"/>
          <w:tag w:val="Please select"/>
          <w:id w:val="683487656"/>
          <w:placeholder>
            <w:docPart w:val="0C3741E5522E4549A2D201CAB8C03B45"/>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587CE98A" w14:textId="77777777" w:rsidR="00E104B9" w:rsidRPr="008F498D" w:rsidRDefault="00E104B9" w:rsidP="00E104B9">
      <w:pPr>
        <w:tabs>
          <w:tab w:val="left" w:pos="0"/>
          <w:tab w:val="left" w:pos="851"/>
          <w:tab w:val="left" w:pos="2770"/>
        </w:tabs>
        <w:jc w:val="right"/>
      </w:pPr>
    </w:p>
    <w:p w14:paraId="4B18385C"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The Supplier may be requested to invoice electronically, in a format to be agreed, which   may include EDI, XML, e-mail etc. The Supplier should provide an electronic ordering/ invoicing option.</w:t>
      </w:r>
    </w:p>
    <w:p w14:paraId="7A96A3A8" w14:textId="77777777" w:rsidR="006F73CC" w:rsidRDefault="00E104B9" w:rsidP="006F73CC">
      <w:pPr>
        <w:tabs>
          <w:tab w:val="left" w:pos="0"/>
          <w:tab w:val="left" w:pos="851"/>
          <w:tab w:val="left" w:pos="2770"/>
        </w:tabs>
        <w:jc w:val="right"/>
        <w:rPr>
          <w:rFonts w:ascii="Arial" w:eastAsia="Arial" w:hAnsi="Arial" w:cs="Arial"/>
          <w:color w:val="808080" w:themeColor="background1" w:themeShade="80"/>
          <w:sz w:val="24"/>
          <w:szCs w:val="24"/>
        </w:rPr>
      </w:pPr>
      <w:r w:rsidRPr="735C7C0D">
        <w:rPr>
          <w:rFonts w:ascii="Arial" w:eastAsia="Arial" w:hAnsi="Arial" w:cs="Arial"/>
          <w:color w:val="000000" w:themeColor="text1"/>
        </w:rPr>
        <w:t xml:space="preserve"> </w:t>
      </w:r>
      <w:sdt>
        <w:sdtPr>
          <w:rPr>
            <w:rFonts w:ascii="Arial" w:eastAsia="Calibri" w:hAnsi="Arial" w:cs="Arial"/>
            <w:color w:val="808080"/>
            <w:sz w:val="24"/>
            <w:szCs w:val="24"/>
            <w:highlight w:val="yellow"/>
          </w:rPr>
          <w:alias w:val="Please select"/>
          <w:tag w:val="Please select"/>
          <w:id w:val="1703365379"/>
          <w:placeholder>
            <w:docPart w:val="FF78D213ED4746CDAEDFC3577318B281"/>
          </w:placeholder>
          <w:showingPlcHdr/>
          <w:dropDownList>
            <w:listItem w:value="Please select:"/>
            <w:listItem w:displayText="Agree" w:value="Agree"/>
            <w:listItem w:displayText="Do not agree" w:value="Do not agree"/>
          </w:dropDownList>
        </w:sdtPr>
        <w:sdtContent>
          <w:r w:rsidR="006F73CC">
            <w:rPr>
              <w:rFonts w:ascii="Arial" w:eastAsia="Calibri" w:hAnsi="Arial" w:cs="Arial"/>
              <w:color w:val="808080"/>
              <w:sz w:val="24"/>
              <w:szCs w:val="24"/>
              <w:highlight w:val="yellow"/>
            </w:rPr>
            <w:t>Please select</w:t>
          </w:r>
        </w:sdtContent>
      </w:sdt>
      <w:r w:rsidR="006F73CC" w:rsidRPr="735C7C0D">
        <w:rPr>
          <w:rFonts w:ascii="Arial" w:eastAsia="Arial" w:hAnsi="Arial" w:cs="Arial"/>
          <w:color w:val="808080" w:themeColor="background1" w:themeShade="80"/>
          <w:sz w:val="24"/>
          <w:szCs w:val="24"/>
          <w:highlight w:val="yellow"/>
        </w:rPr>
        <w:t xml:space="preserve"> </w:t>
      </w:r>
    </w:p>
    <w:p w14:paraId="7B370A78" w14:textId="001164B0" w:rsidR="00E104B9" w:rsidRPr="008F498D" w:rsidRDefault="00E104B9" w:rsidP="00E104B9">
      <w:pPr>
        <w:tabs>
          <w:tab w:val="left" w:pos="851"/>
        </w:tabs>
        <w:spacing w:after="0"/>
        <w:ind w:left="851"/>
        <w:jc w:val="both"/>
      </w:pPr>
    </w:p>
    <w:p w14:paraId="099990C3"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If the contracted Supplier has not been able to supply a product the Purchasing Authority will be able to claw back any additional costs that have been incurred by buying off contract. </w:t>
      </w:r>
    </w:p>
    <w:p w14:paraId="6353435B" w14:textId="77777777" w:rsidR="00E104B9" w:rsidRPr="008F498D" w:rsidRDefault="00000000" w:rsidP="00E104B9">
      <w:pPr>
        <w:tabs>
          <w:tab w:val="left" w:pos="0"/>
          <w:tab w:val="left" w:pos="851"/>
          <w:tab w:val="left" w:pos="2530"/>
        </w:tabs>
        <w:jc w:val="right"/>
      </w:pPr>
      <w:sdt>
        <w:sdtPr>
          <w:rPr>
            <w:rFonts w:ascii="Arial" w:eastAsia="Calibri" w:hAnsi="Arial" w:cs="Arial"/>
            <w:color w:val="808080"/>
            <w:sz w:val="24"/>
            <w:szCs w:val="24"/>
            <w:highlight w:val="yellow"/>
          </w:rPr>
          <w:alias w:val="Please select"/>
          <w:tag w:val="Please select"/>
          <w:id w:val="182637654"/>
          <w:placeholder>
            <w:docPart w:val="A1BB376E43BF434B86EE3AA8CE959110"/>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0C4BF4F2"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lastRenderedPageBreak/>
        <w:t xml:space="preserve">Suppliers must send invoices to the correct invoicing address as advised by the individual Trust. </w:t>
      </w:r>
    </w:p>
    <w:p w14:paraId="59009731" w14:textId="77777777" w:rsidR="00E104B9" w:rsidRPr="008F498D" w:rsidRDefault="00000000" w:rsidP="00E104B9">
      <w:pPr>
        <w:spacing w:after="0"/>
        <w:jc w:val="right"/>
      </w:pPr>
      <w:sdt>
        <w:sdtPr>
          <w:rPr>
            <w:rFonts w:ascii="Arial" w:eastAsia="Calibri" w:hAnsi="Arial" w:cs="Arial"/>
            <w:color w:val="808080"/>
            <w:sz w:val="24"/>
            <w:szCs w:val="24"/>
            <w:highlight w:val="yellow"/>
          </w:rPr>
          <w:alias w:val="Please select"/>
          <w:tag w:val="Please select"/>
          <w:id w:val="-13538437"/>
          <w:placeholder>
            <w:docPart w:val="855A9A6D8D19472DB8C28ADDBE377129"/>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06B5243F" w14:textId="77777777" w:rsidR="00E104B9" w:rsidRPr="00B866EC" w:rsidRDefault="00E104B9" w:rsidP="00B866EC">
      <w:pPr>
        <w:pStyle w:val="ListParagraph"/>
        <w:spacing w:after="0"/>
        <w:ind w:left="840"/>
        <w:jc w:val="both"/>
        <w:rPr>
          <w:rFonts w:ascii="Arial" w:eastAsia="Arial" w:hAnsi="Arial" w:cs="Arial"/>
          <w:color w:val="000000" w:themeColor="text1"/>
        </w:rPr>
      </w:pPr>
      <w:r w:rsidRPr="735C7C0D">
        <w:rPr>
          <w:rFonts w:ascii="Arial" w:eastAsia="Arial" w:hAnsi="Arial" w:cs="Arial"/>
          <w:color w:val="000000" w:themeColor="text1"/>
        </w:rPr>
        <w:t xml:space="preserve"> </w:t>
      </w:r>
    </w:p>
    <w:p w14:paraId="6E3C3883"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rPr>
      </w:pPr>
      <w:r w:rsidRPr="735C7C0D">
        <w:rPr>
          <w:rFonts w:ascii="Arial" w:eastAsia="Arial" w:hAnsi="Arial" w:cs="Arial"/>
          <w:color w:val="000000" w:themeColor="text1"/>
        </w:rPr>
        <w:t xml:space="preserve">Suppliers will issue any credits within 10 business days following the resolution of problems. </w:t>
      </w:r>
    </w:p>
    <w:p w14:paraId="1750D933" w14:textId="77777777" w:rsidR="00E104B9" w:rsidRDefault="00000000" w:rsidP="00E104B9">
      <w:pPr>
        <w:spacing w:after="0"/>
        <w:jc w:val="right"/>
        <w:rPr>
          <w:rFonts w:ascii="Arial" w:eastAsia="Arial" w:hAnsi="Arial" w:cs="Arial"/>
          <w:color w:val="808080" w:themeColor="background1" w:themeShade="80"/>
          <w:sz w:val="24"/>
          <w:szCs w:val="24"/>
        </w:rPr>
      </w:pPr>
      <w:sdt>
        <w:sdtPr>
          <w:rPr>
            <w:rFonts w:ascii="Arial" w:eastAsia="Calibri" w:hAnsi="Arial" w:cs="Arial"/>
            <w:color w:val="808080"/>
            <w:sz w:val="24"/>
            <w:szCs w:val="24"/>
            <w:highlight w:val="yellow"/>
          </w:rPr>
          <w:alias w:val="Please select"/>
          <w:tag w:val="Please select"/>
          <w:id w:val="-1357344959"/>
          <w:placeholder>
            <w:docPart w:val="8DAD8961531D4244A9D3D4A07418395C"/>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r w:rsidR="00E104B9" w:rsidRPr="735C7C0D">
        <w:rPr>
          <w:rFonts w:ascii="Arial" w:eastAsia="Arial" w:hAnsi="Arial" w:cs="Arial"/>
          <w:color w:val="808080" w:themeColor="background1" w:themeShade="80"/>
          <w:sz w:val="24"/>
          <w:szCs w:val="24"/>
          <w:highlight w:val="yellow"/>
        </w:rPr>
        <w:t xml:space="preserve"> </w:t>
      </w:r>
    </w:p>
    <w:p w14:paraId="13A94AAD" w14:textId="77777777" w:rsidR="00E104B9" w:rsidRDefault="00E104B9" w:rsidP="00E04E22">
      <w:pPr>
        <w:pStyle w:val="ListParagraph"/>
        <w:spacing w:after="0"/>
        <w:ind w:left="840"/>
        <w:jc w:val="both"/>
        <w:rPr>
          <w:rFonts w:ascii="Arial" w:eastAsia="Arial" w:hAnsi="Arial" w:cs="Arial"/>
          <w:color w:val="000000" w:themeColor="text1"/>
        </w:rPr>
      </w:pPr>
    </w:p>
    <w:tbl>
      <w:tblPr>
        <w:tblStyle w:val="TableGrid"/>
        <w:tblW w:w="8834" w:type="dxa"/>
        <w:tblInd w:w="795" w:type="dxa"/>
        <w:tblLayout w:type="fixed"/>
        <w:tblLook w:val="04A0" w:firstRow="1" w:lastRow="0" w:firstColumn="1" w:lastColumn="0" w:noHBand="0" w:noVBand="1"/>
      </w:tblPr>
      <w:tblGrid>
        <w:gridCol w:w="8834"/>
      </w:tblGrid>
      <w:tr w:rsidR="00E04E22" w14:paraId="05753843"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6C9E06BB" w14:textId="4947793D" w:rsidR="00E04E22" w:rsidRDefault="00E04E22" w:rsidP="00E23E39">
            <w:pPr>
              <w:spacing w:after="200" w:line="257" w:lineRule="auto"/>
            </w:pPr>
            <w:r>
              <w:rPr>
                <w:rFonts w:ascii="Arial" w:eastAsia="Arial" w:hAnsi="Arial" w:cs="Arial"/>
                <w:b/>
                <w:bCs/>
                <w:color w:val="000000" w:themeColor="text1"/>
              </w:rPr>
              <w:t>Section 12 – Invoicing &amp; Credits: Explanation</w:t>
            </w:r>
            <w:r w:rsidRPr="735C7C0D">
              <w:rPr>
                <w:rFonts w:ascii="Arial" w:eastAsia="Arial" w:hAnsi="Arial" w:cs="Arial"/>
                <w:b/>
                <w:bCs/>
                <w:color w:val="000000" w:themeColor="text1"/>
              </w:rPr>
              <w:t xml:space="preserve"> of any </w:t>
            </w:r>
            <w:r>
              <w:rPr>
                <w:rFonts w:ascii="Arial" w:eastAsia="Arial" w:hAnsi="Arial" w:cs="Arial"/>
                <w:b/>
                <w:bCs/>
                <w:color w:val="000000" w:themeColor="text1"/>
              </w:rPr>
              <w:t>specification clauses</w:t>
            </w:r>
            <w:r w:rsidRPr="735C7C0D">
              <w:rPr>
                <w:rFonts w:ascii="Arial" w:eastAsia="Arial" w:hAnsi="Arial" w:cs="Arial"/>
                <w:b/>
                <w:bCs/>
                <w:color w:val="000000" w:themeColor="text1"/>
              </w:rPr>
              <w:t xml:space="preserve"> </w:t>
            </w:r>
            <w:r>
              <w:rPr>
                <w:rFonts w:ascii="Arial" w:eastAsia="Arial" w:hAnsi="Arial" w:cs="Arial"/>
                <w:b/>
                <w:bCs/>
                <w:color w:val="000000" w:themeColor="text1"/>
              </w:rPr>
              <w:t>which you cannot comply with</w:t>
            </w:r>
          </w:p>
        </w:tc>
      </w:tr>
      <w:tr w:rsidR="00E04E22" w14:paraId="0E0A99CB"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7CFC0D6C" w14:textId="77777777" w:rsidR="00E04E22" w:rsidRDefault="00E04E22" w:rsidP="00E23E39">
            <w:pPr>
              <w:spacing w:after="200" w:line="257" w:lineRule="auto"/>
              <w:rPr>
                <w:rFonts w:ascii="Arial" w:eastAsia="Arial" w:hAnsi="Arial" w:cs="Arial"/>
              </w:rPr>
            </w:pPr>
            <w:r w:rsidRPr="00744251">
              <w:rPr>
                <w:rFonts w:ascii="Arial" w:eastAsia="Arial" w:hAnsi="Arial" w:cs="Arial"/>
                <w:b/>
                <w:bCs/>
                <w:u w:val="single"/>
              </w:rPr>
              <w:t>In the box below</w:t>
            </w:r>
            <w:r>
              <w:rPr>
                <w:rFonts w:ascii="Arial" w:eastAsia="Arial" w:hAnsi="Arial" w:cs="Arial"/>
              </w:rPr>
              <w:t>, please</w:t>
            </w:r>
            <w:r w:rsidRPr="23B44AA6">
              <w:rPr>
                <w:rFonts w:ascii="Arial" w:eastAsia="Arial" w:hAnsi="Arial" w:cs="Arial"/>
              </w:rPr>
              <w:t xml:space="preserve"> provide explanations of any ‘Do not agree’ responses </w:t>
            </w:r>
            <w:r>
              <w:rPr>
                <w:rFonts w:ascii="Arial" w:eastAsia="Arial" w:hAnsi="Arial" w:cs="Arial"/>
              </w:rPr>
              <w:t xml:space="preserve">to any specification clauses in this section.  This must also set out </w:t>
            </w:r>
            <w:r w:rsidRPr="23B44AA6">
              <w:rPr>
                <w:rFonts w:ascii="Arial" w:eastAsia="Arial" w:hAnsi="Arial" w:cs="Arial"/>
              </w:rPr>
              <w:t>the alternative arrangements you are proposing which you consider will ensure your service delivery will still meet our needs.</w:t>
            </w:r>
          </w:p>
          <w:p w14:paraId="6C9BD314" w14:textId="77777777" w:rsidR="00E04E22" w:rsidRDefault="00E04E22" w:rsidP="00E23E39">
            <w:pPr>
              <w:spacing w:after="200" w:line="257" w:lineRule="auto"/>
              <w:rPr>
                <w:rFonts w:ascii="Arial" w:eastAsia="Arial" w:hAnsi="Arial" w:cs="Arial"/>
              </w:rPr>
            </w:pPr>
            <w:r w:rsidRPr="23B44AA6">
              <w:rPr>
                <w:rFonts w:ascii="Arial" w:eastAsia="Arial" w:hAnsi="Arial" w:cs="Arial"/>
                <w:color w:val="FF0000"/>
              </w:rPr>
              <w:t xml:space="preserve">Please make sure any </w:t>
            </w:r>
            <w:r>
              <w:rPr>
                <w:rFonts w:ascii="Arial" w:eastAsia="Arial" w:hAnsi="Arial" w:cs="Arial"/>
                <w:color w:val="FF0000"/>
              </w:rPr>
              <w:t>response below</w:t>
            </w:r>
            <w:r w:rsidRPr="23B44AA6">
              <w:rPr>
                <w:rFonts w:ascii="Arial" w:eastAsia="Arial" w:hAnsi="Arial" w:cs="Arial"/>
                <w:color w:val="FF0000"/>
              </w:rPr>
              <w:t xml:space="preserve"> clearly references the Clause number</w:t>
            </w:r>
            <w:r w:rsidRPr="23B44AA6">
              <w:rPr>
                <w:rFonts w:ascii="Arial" w:eastAsia="Arial" w:hAnsi="Arial" w:cs="Arial"/>
              </w:rPr>
              <w:t>.</w:t>
            </w:r>
          </w:p>
          <w:p w14:paraId="30FDA75E" w14:textId="77777777" w:rsidR="00E04E22" w:rsidRDefault="00E04E22" w:rsidP="00E23E39">
            <w:pPr>
              <w:spacing w:after="200" w:line="257" w:lineRule="auto"/>
            </w:pPr>
            <w:r w:rsidRPr="23B44AA6">
              <w:rPr>
                <w:rFonts w:ascii="Arial" w:eastAsia="Arial" w:hAnsi="Arial" w:cs="Arial"/>
                <w:b/>
                <w:bCs/>
                <w:color w:val="FF0000"/>
              </w:rPr>
              <w:t xml:space="preserve">Please note </w:t>
            </w:r>
            <w:r>
              <w:rPr>
                <w:rFonts w:ascii="Arial" w:eastAsia="Arial" w:hAnsi="Arial" w:cs="Arial"/>
                <w:b/>
                <w:bCs/>
                <w:color w:val="FF0000"/>
              </w:rPr>
              <w:t xml:space="preserve">that </w:t>
            </w:r>
            <w:r w:rsidRPr="23B44AA6">
              <w:rPr>
                <w:rFonts w:ascii="Arial" w:eastAsia="Arial" w:hAnsi="Arial" w:cs="Arial"/>
                <w:b/>
                <w:bCs/>
                <w:color w:val="FF0000"/>
              </w:rPr>
              <w:t xml:space="preserve">qualifying </w:t>
            </w:r>
            <w:r>
              <w:rPr>
                <w:rFonts w:ascii="Arial" w:eastAsia="Arial" w:hAnsi="Arial" w:cs="Arial"/>
                <w:b/>
                <w:bCs/>
                <w:color w:val="FF0000"/>
              </w:rPr>
              <w:t xml:space="preserve">any aspect of </w:t>
            </w:r>
            <w:r w:rsidRPr="23B44AA6">
              <w:rPr>
                <w:rFonts w:ascii="Arial" w:eastAsia="Arial" w:hAnsi="Arial" w:cs="Arial"/>
                <w:b/>
                <w:bCs/>
                <w:color w:val="FF0000"/>
              </w:rPr>
              <w:t xml:space="preserve">the technical specification </w:t>
            </w:r>
            <w:r>
              <w:rPr>
                <w:rFonts w:ascii="Arial" w:eastAsia="Arial" w:hAnsi="Arial" w:cs="Arial"/>
                <w:b/>
                <w:bCs/>
                <w:color w:val="FF0000"/>
              </w:rPr>
              <w:t xml:space="preserve">will impact your technical score - </w:t>
            </w:r>
            <w:r w:rsidRPr="00C116C5">
              <w:rPr>
                <w:rFonts w:ascii="Arial" w:eastAsia="Arial" w:hAnsi="Arial" w:cs="Arial"/>
                <w:color w:val="FF0000"/>
              </w:rPr>
              <w:t>see Tender</w:t>
            </w:r>
            <w:r w:rsidRPr="23B44AA6">
              <w:rPr>
                <w:rFonts w:ascii="Arial" w:eastAsia="Arial" w:hAnsi="Arial" w:cs="Arial"/>
                <w:color w:val="FF0000"/>
              </w:rPr>
              <w:t xml:space="preserve"> Pack- </w:t>
            </w:r>
            <w:r>
              <w:rPr>
                <w:rFonts w:ascii="Arial" w:eastAsia="Arial" w:hAnsi="Arial" w:cs="Arial"/>
                <w:color w:val="FF0000"/>
              </w:rPr>
              <w:t>‘</w:t>
            </w:r>
            <w:r w:rsidRPr="23B44AA6">
              <w:rPr>
                <w:rFonts w:ascii="Arial" w:eastAsia="Arial" w:hAnsi="Arial" w:cs="Arial"/>
                <w:color w:val="FF0000"/>
              </w:rPr>
              <w:t xml:space="preserve">ITT Instructions </w:t>
            </w:r>
            <w:r>
              <w:rPr>
                <w:rFonts w:ascii="Arial" w:eastAsia="Arial" w:hAnsi="Arial" w:cs="Arial"/>
                <w:color w:val="FF0000"/>
              </w:rPr>
              <w:t>- ITT Open’</w:t>
            </w:r>
          </w:p>
        </w:tc>
      </w:tr>
      <w:tr w:rsidR="00E04E22" w14:paraId="18EEB87C" w14:textId="77777777" w:rsidTr="00E23E39">
        <w:trPr>
          <w:trHeight w:val="990"/>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47BAAFA7" w14:textId="77777777" w:rsidR="00E04E22" w:rsidRDefault="00E04E22" w:rsidP="00E23E39">
            <w:pPr>
              <w:rPr>
                <w:rFonts w:ascii="Arial" w:eastAsia="Arial" w:hAnsi="Arial" w:cs="Arial"/>
                <w:color w:val="000000" w:themeColor="text1"/>
              </w:rPr>
            </w:pPr>
            <w:r w:rsidRPr="23B44AA6">
              <w:rPr>
                <w:rFonts w:ascii="Arial" w:eastAsia="Arial" w:hAnsi="Arial" w:cs="Arial"/>
              </w:rPr>
              <w:t>Please limit the responses in th</w:t>
            </w:r>
            <w:r>
              <w:rPr>
                <w:rFonts w:ascii="Arial" w:eastAsia="Arial" w:hAnsi="Arial" w:cs="Arial"/>
              </w:rPr>
              <w:t>is</w:t>
            </w:r>
            <w:r w:rsidRPr="23B44AA6">
              <w:rPr>
                <w:rFonts w:ascii="Arial" w:eastAsia="Arial" w:hAnsi="Arial" w:cs="Arial"/>
              </w:rPr>
              <w:t xml:space="preserve"> text box to 500 words</w:t>
            </w:r>
          </w:p>
          <w:p w14:paraId="5FF16844" w14:textId="77777777" w:rsidR="00E04E22" w:rsidRDefault="00E04E22" w:rsidP="00E23E39">
            <w:pPr>
              <w:rPr>
                <w:rFonts w:ascii="Arial" w:eastAsia="Arial" w:hAnsi="Arial" w:cs="Arial"/>
                <w:color w:val="000000" w:themeColor="text1"/>
              </w:rPr>
            </w:pPr>
          </w:p>
          <w:p w14:paraId="4B39E74C" w14:textId="77777777" w:rsidR="00E04E22" w:rsidRDefault="00E04E22" w:rsidP="00E23E39">
            <w:pPr>
              <w:rPr>
                <w:rFonts w:ascii="Arial" w:eastAsia="Arial" w:hAnsi="Arial" w:cs="Arial"/>
                <w:color w:val="000000" w:themeColor="text1"/>
              </w:rPr>
            </w:pPr>
          </w:p>
          <w:p w14:paraId="076B2C59" w14:textId="77777777" w:rsidR="00E04E22" w:rsidRDefault="00E04E22" w:rsidP="00E23E39">
            <w:pPr>
              <w:rPr>
                <w:rFonts w:ascii="Arial" w:eastAsia="Arial" w:hAnsi="Arial" w:cs="Arial"/>
                <w:color w:val="000000" w:themeColor="text1"/>
              </w:rPr>
            </w:pPr>
          </w:p>
          <w:p w14:paraId="35910EBA" w14:textId="77777777" w:rsidR="00E04E22" w:rsidRPr="009967D7" w:rsidRDefault="00E04E22" w:rsidP="00E23E39">
            <w:pPr>
              <w:rPr>
                <w:rFonts w:ascii="Arial" w:eastAsia="Arial" w:hAnsi="Arial" w:cs="Arial"/>
                <w:color w:val="000000" w:themeColor="text1"/>
              </w:rPr>
            </w:pPr>
          </w:p>
        </w:tc>
      </w:tr>
    </w:tbl>
    <w:p w14:paraId="23394DB7" w14:textId="77777777" w:rsidR="00E04E22" w:rsidRDefault="00E04E22" w:rsidP="00E04E22">
      <w:pPr>
        <w:pStyle w:val="ListParagraph"/>
        <w:spacing w:after="0"/>
        <w:ind w:left="840"/>
        <w:jc w:val="both"/>
        <w:rPr>
          <w:rFonts w:ascii="Arial" w:eastAsia="Arial" w:hAnsi="Arial" w:cs="Arial"/>
          <w:color w:val="000000" w:themeColor="text1"/>
        </w:rPr>
      </w:pPr>
    </w:p>
    <w:p w14:paraId="15C741A1" w14:textId="77777777" w:rsidR="00E104B9" w:rsidRPr="00236F9A" w:rsidRDefault="00E104B9" w:rsidP="002C021A">
      <w:pPr>
        <w:pStyle w:val="Heading1"/>
        <w:numPr>
          <w:ilvl w:val="0"/>
          <w:numId w:val="15"/>
        </w:numPr>
        <w:ind w:left="357" w:hanging="357"/>
        <w:rPr>
          <w:rStyle w:val="BookTitle"/>
          <w:color w:val="0070C0"/>
          <w:sz w:val="28"/>
          <w:szCs w:val="6"/>
        </w:rPr>
      </w:pPr>
      <w:bookmarkStart w:id="25" w:name="_Toc222144469"/>
      <w:r w:rsidRPr="00236F9A">
        <w:rPr>
          <w:rStyle w:val="BookTitle"/>
          <w:color w:val="0070C0"/>
          <w:sz w:val="28"/>
          <w:szCs w:val="6"/>
        </w:rPr>
        <w:t>Contract Implementation and Management</w:t>
      </w:r>
      <w:bookmarkEnd w:id="25"/>
      <w:r w:rsidRPr="00236F9A">
        <w:rPr>
          <w:rStyle w:val="BookTitle"/>
          <w:color w:val="0070C0"/>
          <w:sz w:val="28"/>
          <w:szCs w:val="6"/>
        </w:rPr>
        <w:t xml:space="preserve"> </w:t>
      </w:r>
    </w:p>
    <w:p w14:paraId="182D6AE6" w14:textId="77777777" w:rsidR="00E104B9" w:rsidRPr="008F498D" w:rsidRDefault="00E104B9" w:rsidP="00E104B9">
      <w:pPr>
        <w:spacing w:after="0"/>
        <w:jc w:val="both"/>
      </w:pPr>
      <w:r w:rsidRPr="735C7C0D">
        <w:rPr>
          <w:rFonts w:ascii="Arial" w:eastAsia="Arial" w:hAnsi="Arial" w:cs="Arial"/>
          <w:color w:val="000000" w:themeColor="text1"/>
        </w:rPr>
        <w:t xml:space="preserve"> </w:t>
      </w:r>
    </w:p>
    <w:p w14:paraId="216AAFE1"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sz w:val="23"/>
          <w:szCs w:val="23"/>
        </w:rPr>
      </w:pPr>
      <w:r w:rsidRPr="735C7C0D">
        <w:rPr>
          <w:rFonts w:ascii="Arial" w:eastAsia="Arial" w:hAnsi="Arial" w:cs="Arial"/>
          <w:color w:val="000000" w:themeColor="text1"/>
          <w:sz w:val="23"/>
          <w:szCs w:val="23"/>
        </w:rPr>
        <w:t>If the market price of any molecules named within this tender changes significantly, the Supplier will be expected to adjust prices accordingly in a timely manner.</w:t>
      </w:r>
    </w:p>
    <w:p w14:paraId="14EA18AB"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786966150"/>
          <w:placeholder>
            <w:docPart w:val="6E71295910A345CDB7BAE62CC83F7468"/>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73C107FF" w14:textId="77777777" w:rsidR="00E104B9" w:rsidRPr="008F498D" w:rsidRDefault="00E104B9" w:rsidP="00E104B9">
      <w:pPr>
        <w:spacing w:after="0"/>
        <w:jc w:val="right"/>
      </w:pPr>
      <w:r w:rsidRPr="735C7C0D">
        <w:rPr>
          <w:rFonts w:ascii="Arial" w:eastAsia="Arial" w:hAnsi="Arial" w:cs="Arial"/>
          <w:color w:val="000000" w:themeColor="text1"/>
          <w:sz w:val="23"/>
          <w:szCs w:val="23"/>
        </w:rPr>
        <w:t xml:space="preserve"> </w:t>
      </w:r>
    </w:p>
    <w:p w14:paraId="4F5CC476" w14:textId="77777777" w:rsidR="00E104B9" w:rsidRPr="008F498D" w:rsidRDefault="00E104B9" w:rsidP="00FA5791">
      <w:pPr>
        <w:pStyle w:val="ListParagraph"/>
        <w:numPr>
          <w:ilvl w:val="1"/>
          <w:numId w:val="15"/>
        </w:numPr>
        <w:spacing w:after="0"/>
        <w:ind w:left="840" w:hanging="556"/>
        <w:jc w:val="both"/>
        <w:rPr>
          <w:rFonts w:ascii="Arial" w:eastAsia="Arial" w:hAnsi="Arial" w:cs="Arial"/>
          <w:color w:val="000000" w:themeColor="text1"/>
          <w:sz w:val="23"/>
          <w:szCs w:val="23"/>
        </w:rPr>
      </w:pPr>
      <w:r w:rsidRPr="735C7C0D">
        <w:rPr>
          <w:rFonts w:ascii="Arial" w:eastAsia="Arial" w:hAnsi="Arial" w:cs="Arial"/>
          <w:color w:val="000000" w:themeColor="text1"/>
          <w:sz w:val="23"/>
          <w:szCs w:val="23"/>
        </w:rPr>
        <w:t>Any</w:t>
      </w:r>
      <w:r w:rsidRPr="735C7C0D">
        <w:rPr>
          <w:rFonts w:ascii="Arial" w:eastAsia="Arial" w:hAnsi="Arial" w:cs="Arial"/>
          <w:color w:val="000000" w:themeColor="text1"/>
          <w:sz w:val="24"/>
          <w:szCs w:val="24"/>
        </w:rPr>
        <w:t xml:space="preserve"> </w:t>
      </w:r>
      <w:r w:rsidRPr="735C7C0D">
        <w:rPr>
          <w:rFonts w:ascii="Arial" w:eastAsia="Arial" w:hAnsi="Arial" w:cs="Arial"/>
          <w:color w:val="000000" w:themeColor="text1"/>
          <w:sz w:val="23"/>
          <w:szCs w:val="23"/>
        </w:rPr>
        <w:t xml:space="preserve">change to process, starting material, consumables, facilities or finished product affecting the specification of finished product must be notified and agreed with Contracting Authority and the participating trust(s) as far </w:t>
      </w:r>
      <w:r>
        <w:rPr>
          <w:rFonts w:ascii="Arial" w:eastAsia="Arial" w:hAnsi="Arial" w:cs="Arial"/>
          <w:color w:val="000000" w:themeColor="text1"/>
          <w:sz w:val="23"/>
          <w:szCs w:val="23"/>
        </w:rPr>
        <w:t>i</w:t>
      </w:r>
      <w:r w:rsidRPr="735C7C0D">
        <w:rPr>
          <w:rFonts w:ascii="Arial" w:eastAsia="Arial" w:hAnsi="Arial" w:cs="Arial"/>
          <w:color w:val="000000" w:themeColor="text1"/>
          <w:sz w:val="23"/>
          <w:szCs w:val="23"/>
        </w:rPr>
        <w:t>n advance as reasonably possible prior to the change occurring.</w:t>
      </w:r>
    </w:p>
    <w:p w14:paraId="34E9C267" w14:textId="77777777" w:rsidR="00E104B9" w:rsidRDefault="00000000" w:rsidP="00E104B9">
      <w:pPr>
        <w:spacing w:after="0"/>
        <w:jc w:val="right"/>
        <w:rPr>
          <w:rFonts w:ascii="Arial" w:eastAsia="Calibri" w:hAnsi="Arial" w:cs="Arial"/>
          <w:color w:val="808080"/>
          <w:sz w:val="24"/>
          <w:szCs w:val="24"/>
        </w:rPr>
      </w:pPr>
      <w:sdt>
        <w:sdtPr>
          <w:rPr>
            <w:rFonts w:ascii="Arial" w:eastAsia="Calibri" w:hAnsi="Arial" w:cs="Arial"/>
            <w:color w:val="808080"/>
            <w:sz w:val="24"/>
            <w:szCs w:val="24"/>
            <w:highlight w:val="yellow"/>
          </w:rPr>
          <w:alias w:val="Please select"/>
          <w:tag w:val="Please select"/>
          <w:id w:val="-225755363"/>
          <w:placeholder>
            <w:docPart w:val="61C9430B3F6C4AF5B5E5709CEC2B4829"/>
          </w:placeholder>
          <w:showingPlcHdr/>
          <w:dropDownList>
            <w:listItem w:value="Please select:"/>
            <w:listItem w:displayText="Agree" w:value="Agree"/>
            <w:listItem w:displayText="Do not agree" w:value="Do not agree"/>
          </w:dropDownList>
        </w:sdtPr>
        <w:sdtContent>
          <w:r w:rsidR="00E104B9">
            <w:rPr>
              <w:rFonts w:ascii="Arial" w:eastAsia="Calibri" w:hAnsi="Arial" w:cs="Arial"/>
              <w:color w:val="808080"/>
              <w:sz w:val="24"/>
              <w:szCs w:val="24"/>
              <w:highlight w:val="yellow"/>
            </w:rPr>
            <w:t>Please select</w:t>
          </w:r>
        </w:sdtContent>
      </w:sdt>
    </w:p>
    <w:p w14:paraId="06D3B39A" w14:textId="77777777" w:rsidR="00E104B9" w:rsidRDefault="00E104B9" w:rsidP="00E104B9">
      <w:pPr>
        <w:spacing w:after="0"/>
        <w:jc w:val="right"/>
        <w:rPr>
          <w:rFonts w:ascii="Arial" w:eastAsia="Arial" w:hAnsi="Arial" w:cs="Arial"/>
          <w:color w:val="000000" w:themeColor="text1"/>
        </w:rPr>
      </w:pPr>
      <w:r w:rsidRPr="735C7C0D">
        <w:rPr>
          <w:rFonts w:ascii="Arial" w:eastAsia="Arial" w:hAnsi="Arial" w:cs="Arial"/>
          <w:color w:val="000000" w:themeColor="text1"/>
        </w:rPr>
        <w:t xml:space="preserve"> </w:t>
      </w:r>
    </w:p>
    <w:p w14:paraId="7A02228B" w14:textId="77777777" w:rsidR="00E104B9" w:rsidRDefault="00E104B9" w:rsidP="00E104B9">
      <w:pPr>
        <w:spacing w:after="0"/>
        <w:jc w:val="right"/>
        <w:rPr>
          <w:rFonts w:ascii="Arial" w:eastAsia="Arial" w:hAnsi="Arial" w:cs="Arial"/>
          <w:color w:val="000000" w:themeColor="text1"/>
        </w:rPr>
      </w:pPr>
    </w:p>
    <w:p w14:paraId="38D1A6FA" w14:textId="07E56433" w:rsidR="001A169B" w:rsidRDefault="001A169B">
      <w:pPr>
        <w:rPr>
          <w:rFonts w:ascii="Arial" w:eastAsia="Arial" w:hAnsi="Arial" w:cs="Arial"/>
          <w:color w:val="000000" w:themeColor="text1"/>
        </w:rPr>
      </w:pPr>
      <w:r>
        <w:rPr>
          <w:rFonts w:ascii="Arial" w:eastAsia="Arial" w:hAnsi="Arial" w:cs="Arial"/>
          <w:color w:val="000000" w:themeColor="text1"/>
        </w:rPr>
        <w:br w:type="page"/>
      </w:r>
    </w:p>
    <w:p w14:paraId="0641A7BC" w14:textId="77777777" w:rsidR="00B866EC" w:rsidRPr="00B866EC" w:rsidRDefault="00B866EC" w:rsidP="00B866EC">
      <w:pPr>
        <w:pStyle w:val="ListParagraph"/>
        <w:spacing w:after="0"/>
        <w:ind w:left="840"/>
        <w:jc w:val="both"/>
        <w:rPr>
          <w:rFonts w:ascii="Arial" w:eastAsia="Arial" w:hAnsi="Arial" w:cs="Arial"/>
          <w:color w:val="000000" w:themeColor="text1"/>
        </w:rPr>
      </w:pPr>
    </w:p>
    <w:tbl>
      <w:tblPr>
        <w:tblStyle w:val="TableGrid"/>
        <w:tblW w:w="8834" w:type="dxa"/>
        <w:tblInd w:w="795" w:type="dxa"/>
        <w:tblLayout w:type="fixed"/>
        <w:tblLook w:val="04A0" w:firstRow="1" w:lastRow="0" w:firstColumn="1" w:lastColumn="0" w:noHBand="0" w:noVBand="1"/>
      </w:tblPr>
      <w:tblGrid>
        <w:gridCol w:w="8834"/>
      </w:tblGrid>
      <w:tr w:rsidR="00B866EC" w14:paraId="6ACEAB78"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75F8F4A7" w14:textId="707EAD50" w:rsidR="00B866EC" w:rsidRDefault="00B866EC" w:rsidP="00E23E39">
            <w:pPr>
              <w:spacing w:after="200" w:line="257" w:lineRule="auto"/>
            </w:pPr>
            <w:r>
              <w:rPr>
                <w:rFonts w:ascii="Arial" w:eastAsia="Arial" w:hAnsi="Arial" w:cs="Arial"/>
                <w:b/>
                <w:bCs/>
                <w:color w:val="000000" w:themeColor="text1"/>
              </w:rPr>
              <w:t>Section 13 – Contract Implementation &amp; Management: Explanation</w:t>
            </w:r>
            <w:r w:rsidRPr="735C7C0D">
              <w:rPr>
                <w:rFonts w:ascii="Arial" w:eastAsia="Arial" w:hAnsi="Arial" w:cs="Arial"/>
                <w:b/>
                <w:bCs/>
                <w:color w:val="000000" w:themeColor="text1"/>
              </w:rPr>
              <w:t xml:space="preserve"> of any </w:t>
            </w:r>
            <w:r>
              <w:rPr>
                <w:rFonts w:ascii="Arial" w:eastAsia="Arial" w:hAnsi="Arial" w:cs="Arial"/>
                <w:b/>
                <w:bCs/>
                <w:color w:val="000000" w:themeColor="text1"/>
              </w:rPr>
              <w:t>specification clauses</w:t>
            </w:r>
            <w:r w:rsidRPr="735C7C0D">
              <w:rPr>
                <w:rFonts w:ascii="Arial" w:eastAsia="Arial" w:hAnsi="Arial" w:cs="Arial"/>
                <w:b/>
                <w:bCs/>
                <w:color w:val="000000" w:themeColor="text1"/>
              </w:rPr>
              <w:t xml:space="preserve"> </w:t>
            </w:r>
            <w:r>
              <w:rPr>
                <w:rFonts w:ascii="Arial" w:eastAsia="Arial" w:hAnsi="Arial" w:cs="Arial"/>
                <w:b/>
                <w:bCs/>
                <w:color w:val="000000" w:themeColor="text1"/>
              </w:rPr>
              <w:t>which you cannot comply with</w:t>
            </w:r>
          </w:p>
        </w:tc>
      </w:tr>
      <w:tr w:rsidR="00B866EC" w14:paraId="53C6FCCD" w14:textId="77777777" w:rsidTr="00E23E39">
        <w:trPr>
          <w:trHeight w:val="405"/>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1594FDBA" w14:textId="77777777" w:rsidR="00B866EC" w:rsidRDefault="00B866EC" w:rsidP="00E23E39">
            <w:pPr>
              <w:spacing w:after="200" w:line="257" w:lineRule="auto"/>
              <w:rPr>
                <w:rFonts w:ascii="Arial" w:eastAsia="Arial" w:hAnsi="Arial" w:cs="Arial"/>
              </w:rPr>
            </w:pPr>
            <w:r w:rsidRPr="00744251">
              <w:rPr>
                <w:rFonts w:ascii="Arial" w:eastAsia="Arial" w:hAnsi="Arial" w:cs="Arial"/>
                <w:b/>
                <w:bCs/>
                <w:u w:val="single"/>
              </w:rPr>
              <w:t>In the box below</w:t>
            </w:r>
            <w:r>
              <w:rPr>
                <w:rFonts w:ascii="Arial" w:eastAsia="Arial" w:hAnsi="Arial" w:cs="Arial"/>
              </w:rPr>
              <w:t>, please</w:t>
            </w:r>
            <w:r w:rsidRPr="23B44AA6">
              <w:rPr>
                <w:rFonts w:ascii="Arial" w:eastAsia="Arial" w:hAnsi="Arial" w:cs="Arial"/>
              </w:rPr>
              <w:t xml:space="preserve"> provide explanations of any ‘Do not agree’ responses </w:t>
            </w:r>
            <w:r>
              <w:rPr>
                <w:rFonts w:ascii="Arial" w:eastAsia="Arial" w:hAnsi="Arial" w:cs="Arial"/>
              </w:rPr>
              <w:t xml:space="preserve">to any specification clauses in this section.  This must also set out </w:t>
            </w:r>
            <w:r w:rsidRPr="23B44AA6">
              <w:rPr>
                <w:rFonts w:ascii="Arial" w:eastAsia="Arial" w:hAnsi="Arial" w:cs="Arial"/>
              </w:rPr>
              <w:t>the alternative arrangements you are proposing which you consider will ensure your service delivery will still meet our needs.</w:t>
            </w:r>
          </w:p>
          <w:p w14:paraId="0FD6880A" w14:textId="77777777" w:rsidR="00B866EC" w:rsidRDefault="00B866EC" w:rsidP="00E23E39">
            <w:pPr>
              <w:spacing w:after="200" w:line="257" w:lineRule="auto"/>
              <w:rPr>
                <w:rFonts w:ascii="Arial" w:eastAsia="Arial" w:hAnsi="Arial" w:cs="Arial"/>
              </w:rPr>
            </w:pPr>
            <w:r w:rsidRPr="23B44AA6">
              <w:rPr>
                <w:rFonts w:ascii="Arial" w:eastAsia="Arial" w:hAnsi="Arial" w:cs="Arial"/>
                <w:color w:val="FF0000"/>
              </w:rPr>
              <w:t xml:space="preserve">Please make sure any </w:t>
            </w:r>
            <w:r>
              <w:rPr>
                <w:rFonts w:ascii="Arial" w:eastAsia="Arial" w:hAnsi="Arial" w:cs="Arial"/>
                <w:color w:val="FF0000"/>
              </w:rPr>
              <w:t>response below</w:t>
            </w:r>
            <w:r w:rsidRPr="23B44AA6">
              <w:rPr>
                <w:rFonts w:ascii="Arial" w:eastAsia="Arial" w:hAnsi="Arial" w:cs="Arial"/>
                <w:color w:val="FF0000"/>
              </w:rPr>
              <w:t xml:space="preserve"> clearly references the Clause number</w:t>
            </w:r>
            <w:r w:rsidRPr="23B44AA6">
              <w:rPr>
                <w:rFonts w:ascii="Arial" w:eastAsia="Arial" w:hAnsi="Arial" w:cs="Arial"/>
              </w:rPr>
              <w:t>.</w:t>
            </w:r>
          </w:p>
          <w:p w14:paraId="342D9557" w14:textId="77777777" w:rsidR="00B866EC" w:rsidRDefault="00B866EC" w:rsidP="00E23E39">
            <w:pPr>
              <w:spacing w:after="200" w:line="257" w:lineRule="auto"/>
            </w:pPr>
            <w:r w:rsidRPr="23B44AA6">
              <w:rPr>
                <w:rFonts w:ascii="Arial" w:eastAsia="Arial" w:hAnsi="Arial" w:cs="Arial"/>
                <w:b/>
                <w:bCs/>
                <w:color w:val="FF0000"/>
              </w:rPr>
              <w:t xml:space="preserve">Please note </w:t>
            </w:r>
            <w:r>
              <w:rPr>
                <w:rFonts w:ascii="Arial" w:eastAsia="Arial" w:hAnsi="Arial" w:cs="Arial"/>
                <w:b/>
                <w:bCs/>
                <w:color w:val="FF0000"/>
              </w:rPr>
              <w:t xml:space="preserve">that </w:t>
            </w:r>
            <w:r w:rsidRPr="23B44AA6">
              <w:rPr>
                <w:rFonts w:ascii="Arial" w:eastAsia="Arial" w:hAnsi="Arial" w:cs="Arial"/>
                <w:b/>
                <w:bCs/>
                <w:color w:val="FF0000"/>
              </w:rPr>
              <w:t xml:space="preserve">qualifying </w:t>
            </w:r>
            <w:r>
              <w:rPr>
                <w:rFonts w:ascii="Arial" w:eastAsia="Arial" w:hAnsi="Arial" w:cs="Arial"/>
                <w:b/>
                <w:bCs/>
                <w:color w:val="FF0000"/>
              </w:rPr>
              <w:t xml:space="preserve">any aspect of </w:t>
            </w:r>
            <w:r w:rsidRPr="23B44AA6">
              <w:rPr>
                <w:rFonts w:ascii="Arial" w:eastAsia="Arial" w:hAnsi="Arial" w:cs="Arial"/>
                <w:b/>
                <w:bCs/>
                <w:color w:val="FF0000"/>
              </w:rPr>
              <w:t xml:space="preserve">the technical specification </w:t>
            </w:r>
            <w:r>
              <w:rPr>
                <w:rFonts w:ascii="Arial" w:eastAsia="Arial" w:hAnsi="Arial" w:cs="Arial"/>
                <w:b/>
                <w:bCs/>
                <w:color w:val="FF0000"/>
              </w:rPr>
              <w:t xml:space="preserve">will impact your technical score - </w:t>
            </w:r>
            <w:r w:rsidRPr="00C116C5">
              <w:rPr>
                <w:rFonts w:ascii="Arial" w:eastAsia="Arial" w:hAnsi="Arial" w:cs="Arial"/>
                <w:color w:val="FF0000"/>
              </w:rPr>
              <w:t>see Tender</w:t>
            </w:r>
            <w:r w:rsidRPr="23B44AA6">
              <w:rPr>
                <w:rFonts w:ascii="Arial" w:eastAsia="Arial" w:hAnsi="Arial" w:cs="Arial"/>
                <w:color w:val="FF0000"/>
              </w:rPr>
              <w:t xml:space="preserve"> Pack- </w:t>
            </w:r>
            <w:r>
              <w:rPr>
                <w:rFonts w:ascii="Arial" w:eastAsia="Arial" w:hAnsi="Arial" w:cs="Arial"/>
                <w:color w:val="FF0000"/>
              </w:rPr>
              <w:t>‘</w:t>
            </w:r>
            <w:r w:rsidRPr="23B44AA6">
              <w:rPr>
                <w:rFonts w:ascii="Arial" w:eastAsia="Arial" w:hAnsi="Arial" w:cs="Arial"/>
                <w:color w:val="FF0000"/>
              </w:rPr>
              <w:t xml:space="preserve">ITT Instructions </w:t>
            </w:r>
            <w:r>
              <w:rPr>
                <w:rFonts w:ascii="Arial" w:eastAsia="Arial" w:hAnsi="Arial" w:cs="Arial"/>
                <w:color w:val="FF0000"/>
              </w:rPr>
              <w:t>- ITT Open’</w:t>
            </w:r>
          </w:p>
        </w:tc>
      </w:tr>
      <w:tr w:rsidR="00B866EC" w14:paraId="2AD487A0" w14:textId="77777777" w:rsidTr="00E23E39">
        <w:trPr>
          <w:trHeight w:val="990"/>
        </w:trPr>
        <w:tc>
          <w:tcPr>
            <w:tcW w:w="8834" w:type="dxa"/>
            <w:tcBorders>
              <w:top w:val="single" w:sz="8" w:space="0" w:color="auto"/>
              <w:left w:val="single" w:sz="8" w:space="0" w:color="auto"/>
              <w:bottom w:val="single" w:sz="8" w:space="0" w:color="auto"/>
              <w:right w:val="single" w:sz="8" w:space="0" w:color="auto"/>
            </w:tcBorders>
            <w:tcMar>
              <w:left w:w="108" w:type="dxa"/>
              <w:right w:w="108" w:type="dxa"/>
            </w:tcMar>
          </w:tcPr>
          <w:p w14:paraId="13DD2848" w14:textId="77777777" w:rsidR="00B866EC" w:rsidRDefault="00B866EC" w:rsidP="00E23E39">
            <w:pPr>
              <w:rPr>
                <w:rFonts w:ascii="Arial" w:eastAsia="Arial" w:hAnsi="Arial" w:cs="Arial"/>
                <w:color w:val="000000" w:themeColor="text1"/>
              </w:rPr>
            </w:pPr>
            <w:r w:rsidRPr="23B44AA6">
              <w:rPr>
                <w:rFonts w:ascii="Arial" w:eastAsia="Arial" w:hAnsi="Arial" w:cs="Arial"/>
              </w:rPr>
              <w:t>Please limit the responses in th</w:t>
            </w:r>
            <w:r>
              <w:rPr>
                <w:rFonts w:ascii="Arial" w:eastAsia="Arial" w:hAnsi="Arial" w:cs="Arial"/>
              </w:rPr>
              <w:t>is</w:t>
            </w:r>
            <w:r w:rsidRPr="23B44AA6">
              <w:rPr>
                <w:rFonts w:ascii="Arial" w:eastAsia="Arial" w:hAnsi="Arial" w:cs="Arial"/>
              </w:rPr>
              <w:t xml:space="preserve"> text box to 500 words</w:t>
            </w:r>
          </w:p>
          <w:p w14:paraId="265F0389" w14:textId="77777777" w:rsidR="00B866EC" w:rsidRDefault="00B866EC" w:rsidP="00E23E39">
            <w:pPr>
              <w:rPr>
                <w:rFonts w:ascii="Arial" w:eastAsia="Arial" w:hAnsi="Arial" w:cs="Arial"/>
                <w:color w:val="000000" w:themeColor="text1"/>
              </w:rPr>
            </w:pPr>
          </w:p>
          <w:p w14:paraId="26176D25" w14:textId="77777777" w:rsidR="00B866EC" w:rsidRDefault="00B866EC" w:rsidP="00E23E39">
            <w:pPr>
              <w:rPr>
                <w:rFonts w:ascii="Arial" w:eastAsia="Arial" w:hAnsi="Arial" w:cs="Arial"/>
                <w:color w:val="000000" w:themeColor="text1"/>
              </w:rPr>
            </w:pPr>
          </w:p>
          <w:p w14:paraId="6BC2FE21" w14:textId="77777777" w:rsidR="00B866EC" w:rsidRDefault="00B866EC" w:rsidP="00E23E39">
            <w:pPr>
              <w:rPr>
                <w:rFonts w:ascii="Arial" w:eastAsia="Arial" w:hAnsi="Arial" w:cs="Arial"/>
                <w:color w:val="000000" w:themeColor="text1"/>
              </w:rPr>
            </w:pPr>
          </w:p>
          <w:p w14:paraId="329C2216" w14:textId="77777777" w:rsidR="00B866EC" w:rsidRPr="009967D7" w:rsidRDefault="00B866EC" w:rsidP="00E23E39">
            <w:pPr>
              <w:rPr>
                <w:rFonts w:ascii="Arial" w:eastAsia="Arial" w:hAnsi="Arial" w:cs="Arial"/>
                <w:color w:val="000000" w:themeColor="text1"/>
              </w:rPr>
            </w:pPr>
          </w:p>
        </w:tc>
      </w:tr>
    </w:tbl>
    <w:p w14:paraId="2FD2E691" w14:textId="77777777" w:rsidR="006E1F76" w:rsidRPr="006E1F76" w:rsidRDefault="006E1F76" w:rsidP="006E1F76">
      <w:pPr>
        <w:pStyle w:val="ListParagraph"/>
        <w:spacing w:after="0"/>
        <w:ind w:left="840"/>
        <w:jc w:val="both"/>
        <w:rPr>
          <w:rFonts w:ascii="Arial" w:eastAsia="Arial" w:hAnsi="Arial" w:cs="Arial"/>
          <w:b/>
          <w:bCs/>
          <w:smallCaps/>
          <w:color w:val="000000" w:themeColor="text1"/>
        </w:rPr>
      </w:pPr>
      <w:bookmarkStart w:id="26" w:name="_Hlk213269214"/>
    </w:p>
    <w:p w14:paraId="55C288FA" w14:textId="48E40AC3" w:rsidR="00037C3B" w:rsidRPr="00037C3B" w:rsidRDefault="00F40A06" w:rsidP="001A169B">
      <w:pPr>
        <w:pStyle w:val="Heading1"/>
        <w:numPr>
          <w:ilvl w:val="0"/>
          <w:numId w:val="15"/>
        </w:numPr>
        <w:spacing w:before="120"/>
        <w:ind w:left="851" w:hanging="851"/>
        <w:rPr>
          <w:rStyle w:val="BookTitle"/>
          <w:color w:val="0070C0"/>
          <w:sz w:val="28"/>
          <w:szCs w:val="6"/>
        </w:rPr>
      </w:pPr>
      <w:bookmarkStart w:id="27" w:name="_Toc222144470"/>
      <w:r>
        <w:rPr>
          <w:rStyle w:val="BookTitle"/>
          <w:color w:val="0070C0"/>
          <w:sz w:val="28"/>
          <w:szCs w:val="6"/>
        </w:rPr>
        <w:t>Known Risks</w:t>
      </w:r>
      <w:bookmarkEnd w:id="27"/>
    </w:p>
    <w:bookmarkEnd w:id="26"/>
    <w:p w14:paraId="4F9C30D5" w14:textId="77777777" w:rsidR="002C021A" w:rsidRDefault="002C021A" w:rsidP="00B314C5">
      <w:pPr>
        <w:spacing w:after="0"/>
        <w:jc w:val="both"/>
        <w:rPr>
          <w:rFonts w:ascii="Arial" w:eastAsia="Arial" w:hAnsi="Arial" w:cs="Arial"/>
          <w:color w:val="000000" w:themeColor="text1"/>
        </w:rPr>
      </w:pPr>
    </w:p>
    <w:p w14:paraId="63DBD5C0" w14:textId="6511B6EB" w:rsidR="00037C3B" w:rsidRPr="00861CE4" w:rsidRDefault="00AD1BA4" w:rsidP="0056338C">
      <w:pPr>
        <w:pStyle w:val="ListParagraph"/>
        <w:numPr>
          <w:ilvl w:val="1"/>
          <w:numId w:val="15"/>
        </w:numPr>
        <w:spacing w:after="120"/>
        <w:ind w:left="840" w:hanging="556"/>
        <w:contextualSpacing w:val="0"/>
        <w:jc w:val="both"/>
        <w:rPr>
          <w:rFonts w:ascii="Arial" w:eastAsia="Arial" w:hAnsi="Arial" w:cs="Arial"/>
          <w:color w:val="000000" w:themeColor="text1"/>
        </w:rPr>
      </w:pPr>
      <w:r w:rsidRPr="00861CE4">
        <w:rPr>
          <w:rFonts w:ascii="Arial" w:eastAsia="Arial" w:hAnsi="Arial" w:cs="Arial"/>
          <w:color w:val="000000" w:themeColor="text1"/>
        </w:rPr>
        <w:t xml:space="preserve">Known Risk </w:t>
      </w:r>
      <w:r w:rsidR="00282F99" w:rsidRPr="00861CE4">
        <w:rPr>
          <w:rFonts w:ascii="Arial" w:eastAsia="Arial" w:hAnsi="Arial" w:cs="Arial"/>
          <w:color w:val="000000" w:themeColor="text1"/>
        </w:rPr>
        <w:t xml:space="preserve">has the meaning </w:t>
      </w:r>
      <w:r w:rsidRPr="00861CE4">
        <w:rPr>
          <w:rFonts w:ascii="Arial" w:eastAsia="Arial" w:hAnsi="Arial" w:cs="Arial"/>
          <w:color w:val="000000" w:themeColor="text1"/>
        </w:rPr>
        <w:t xml:space="preserve">set out </w:t>
      </w:r>
      <w:r w:rsidR="00282F99" w:rsidRPr="00861CE4">
        <w:rPr>
          <w:rFonts w:ascii="Arial" w:eastAsia="Arial" w:hAnsi="Arial" w:cs="Arial"/>
          <w:color w:val="000000" w:themeColor="text1"/>
        </w:rPr>
        <w:t xml:space="preserve">in paragraph 6 of Schedule 8 of the </w:t>
      </w:r>
      <w:r w:rsidRPr="00861CE4">
        <w:rPr>
          <w:rFonts w:ascii="Arial" w:eastAsia="Arial" w:hAnsi="Arial" w:cs="Arial"/>
          <w:color w:val="000000" w:themeColor="text1"/>
        </w:rPr>
        <w:t xml:space="preserve">Procurement </w:t>
      </w:r>
      <w:r w:rsidR="00282F99" w:rsidRPr="00861CE4">
        <w:rPr>
          <w:rFonts w:ascii="Arial" w:eastAsia="Arial" w:hAnsi="Arial" w:cs="Arial"/>
          <w:color w:val="000000" w:themeColor="text1"/>
        </w:rPr>
        <w:t>Act</w:t>
      </w:r>
      <w:r w:rsidRPr="00861CE4">
        <w:rPr>
          <w:rFonts w:ascii="Arial" w:eastAsia="Arial" w:hAnsi="Arial" w:cs="Arial"/>
          <w:color w:val="000000" w:themeColor="text1"/>
        </w:rPr>
        <w:t xml:space="preserve"> 23</w:t>
      </w:r>
      <w:r w:rsidR="006C41A3" w:rsidRPr="00861CE4">
        <w:rPr>
          <w:rFonts w:ascii="Arial" w:eastAsia="Arial" w:hAnsi="Arial" w:cs="Arial"/>
          <w:color w:val="000000" w:themeColor="text1"/>
        </w:rPr>
        <w:t>.</w:t>
      </w:r>
      <w:r w:rsidR="00CC3BAD" w:rsidRPr="00861CE4">
        <w:rPr>
          <w:rFonts w:ascii="Arial" w:eastAsia="Arial" w:hAnsi="Arial" w:cs="Arial"/>
          <w:color w:val="000000" w:themeColor="text1"/>
        </w:rPr>
        <w:t xml:space="preserve"> </w:t>
      </w:r>
      <w:proofErr w:type="gramStart"/>
      <w:r w:rsidR="008D4DA7" w:rsidRPr="00861CE4">
        <w:rPr>
          <w:rFonts w:ascii="Arial" w:eastAsia="Arial" w:hAnsi="Arial" w:cs="Arial"/>
          <w:color w:val="000000" w:themeColor="text1"/>
        </w:rPr>
        <w:t>I</w:t>
      </w:r>
      <w:r w:rsidR="00CC3BAD" w:rsidRPr="00861CE4">
        <w:rPr>
          <w:rFonts w:ascii="Arial" w:eastAsia="Arial" w:hAnsi="Arial" w:cs="Arial"/>
          <w:color w:val="000000" w:themeColor="text1"/>
        </w:rPr>
        <w:t>n the event that</w:t>
      </w:r>
      <w:proofErr w:type="gramEnd"/>
      <w:r w:rsidR="00CC3BAD" w:rsidRPr="00861CE4">
        <w:rPr>
          <w:rFonts w:ascii="Arial" w:eastAsia="Arial" w:hAnsi="Arial" w:cs="Arial"/>
          <w:color w:val="000000" w:themeColor="text1"/>
        </w:rPr>
        <w:t xml:space="preserve"> one of those identified known risks materialises during the contract, the </w:t>
      </w:r>
      <w:r w:rsidR="008D4DA7" w:rsidRPr="00861CE4">
        <w:rPr>
          <w:rFonts w:ascii="Arial" w:eastAsia="Arial" w:hAnsi="Arial" w:cs="Arial"/>
          <w:color w:val="000000" w:themeColor="text1"/>
        </w:rPr>
        <w:t>A</w:t>
      </w:r>
      <w:r w:rsidR="00CC3BAD" w:rsidRPr="00861CE4">
        <w:rPr>
          <w:rFonts w:ascii="Arial" w:eastAsia="Arial" w:hAnsi="Arial" w:cs="Arial"/>
          <w:color w:val="000000" w:themeColor="text1"/>
        </w:rPr>
        <w:t xml:space="preserve">uthority and </w:t>
      </w:r>
      <w:r w:rsidR="008D4DA7" w:rsidRPr="00861CE4">
        <w:rPr>
          <w:rFonts w:ascii="Arial" w:eastAsia="Arial" w:hAnsi="Arial" w:cs="Arial"/>
          <w:color w:val="000000" w:themeColor="text1"/>
        </w:rPr>
        <w:t>the Supplier</w:t>
      </w:r>
      <w:r w:rsidR="00CC3BAD" w:rsidRPr="00861CE4">
        <w:rPr>
          <w:rFonts w:ascii="Arial" w:eastAsia="Arial" w:hAnsi="Arial" w:cs="Arial"/>
          <w:color w:val="000000" w:themeColor="text1"/>
        </w:rPr>
        <w:t xml:space="preserve"> will be able to utilise a "safe harbour" under the Procurement Act to modify the contract </w:t>
      </w:r>
      <w:proofErr w:type="gramStart"/>
      <w:r w:rsidR="00CC3BAD" w:rsidRPr="00861CE4">
        <w:rPr>
          <w:rFonts w:ascii="Arial" w:eastAsia="Arial" w:hAnsi="Arial" w:cs="Arial"/>
          <w:color w:val="000000" w:themeColor="text1"/>
        </w:rPr>
        <w:t>in order to</w:t>
      </w:r>
      <w:proofErr w:type="gramEnd"/>
      <w:r w:rsidR="00CC3BAD" w:rsidRPr="00861CE4">
        <w:rPr>
          <w:rFonts w:ascii="Arial" w:eastAsia="Arial" w:hAnsi="Arial" w:cs="Arial"/>
          <w:color w:val="000000" w:themeColor="text1"/>
        </w:rPr>
        <w:t xml:space="preserve"> deal with the consequences</w:t>
      </w:r>
      <w:r w:rsidR="008D4DA7" w:rsidRPr="00861CE4">
        <w:rPr>
          <w:rFonts w:ascii="Arial" w:eastAsia="Arial" w:hAnsi="Arial" w:cs="Arial"/>
          <w:color w:val="000000" w:themeColor="text1"/>
        </w:rPr>
        <w:t>.</w:t>
      </w:r>
      <w:r w:rsidR="002F2804" w:rsidRPr="002F2804">
        <w:rPr>
          <w:rFonts w:ascii="Arial" w:eastAsia="Arial" w:hAnsi="Arial" w:cs="Arial"/>
          <w:color w:val="000000" w:themeColor="text1"/>
        </w:rPr>
        <w:t xml:space="preserve"> </w:t>
      </w:r>
      <w:r w:rsidR="002F2804" w:rsidRPr="00861CE4">
        <w:rPr>
          <w:rFonts w:ascii="Arial" w:eastAsia="Arial" w:hAnsi="Arial" w:cs="Arial"/>
          <w:color w:val="000000" w:themeColor="text1"/>
        </w:rPr>
        <w:t>The following have been identified as ‘Known Risks’</w:t>
      </w:r>
      <w:r w:rsidR="00903789">
        <w:rPr>
          <w:rFonts w:ascii="Arial" w:eastAsia="Arial" w:hAnsi="Arial" w:cs="Arial"/>
          <w:color w:val="000000" w:themeColor="text1"/>
        </w:rPr>
        <w:t>:</w:t>
      </w:r>
    </w:p>
    <w:p w14:paraId="240C5918" w14:textId="1497E628" w:rsidR="00B93449" w:rsidRDefault="002A32C1" w:rsidP="00450828">
      <w:pPr>
        <w:pStyle w:val="ListParagraph"/>
        <w:numPr>
          <w:ilvl w:val="2"/>
          <w:numId w:val="15"/>
        </w:numPr>
        <w:ind w:left="1702" w:hanging="851"/>
        <w:contextualSpacing w:val="0"/>
        <w:rPr>
          <w:rFonts w:ascii="Arial" w:eastAsia="Arial" w:hAnsi="Arial" w:cs="Arial"/>
          <w:color w:val="000000" w:themeColor="text1"/>
        </w:rPr>
      </w:pPr>
      <w:r w:rsidRPr="5B733790">
        <w:rPr>
          <w:rFonts w:ascii="Arial" w:eastAsia="Arial" w:hAnsi="Arial" w:cs="Arial"/>
          <w:color w:val="000000" w:themeColor="text1"/>
        </w:rPr>
        <w:t>Denial of access to raw material medicines to Suppliers</w:t>
      </w:r>
      <w:r w:rsidR="00EB150E" w:rsidRPr="5B733790">
        <w:rPr>
          <w:rFonts w:ascii="Arial" w:eastAsia="Arial" w:hAnsi="Arial" w:cs="Arial"/>
          <w:color w:val="000000" w:themeColor="text1"/>
        </w:rPr>
        <w:t xml:space="preserve">, which increases the cost of </w:t>
      </w:r>
      <w:proofErr w:type="spellStart"/>
      <w:r w:rsidR="00B93449" w:rsidRPr="5B733790">
        <w:rPr>
          <w:rFonts w:ascii="Arial" w:eastAsia="Arial" w:hAnsi="Arial" w:cs="Arial"/>
          <w:color w:val="000000" w:themeColor="text1"/>
        </w:rPr>
        <w:t>mAb</w:t>
      </w:r>
      <w:proofErr w:type="spellEnd"/>
      <w:r w:rsidR="00B93449" w:rsidRPr="5B733790">
        <w:rPr>
          <w:rFonts w:ascii="Arial" w:eastAsia="Arial" w:hAnsi="Arial" w:cs="Arial"/>
          <w:color w:val="000000" w:themeColor="text1"/>
        </w:rPr>
        <w:t xml:space="preserve"> </w:t>
      </w:r>
      <w:r w:rsidR="00EB150E" w:rsidRPr="5B733790">
        <w:rPr>
          <w:rFonts w:ascii="Arial" w:eastAsia="Arial" w:hAnsi="Arial" w:cs="Arial"/>
          <w:color w:val="000000" w:themeColor="text1"/>
        </w:rPr>
        <w:t>compounds, dose bands or brands on the Framework Agreement</w:t>
      </w:r>
      <w:r w:rsidR="00B93449" w:rsidRPr="5B733790">
        <w:rPr>
          <w:rFonts w:ascii="Arial" w:eastAsia="Arial" w:hAnsi="Arial" w:cs="Arial"/>
          <w:color w:val="000000" w:themeColor="text1"/>
        </w:rPr>
        <w:t xml:space="preserve">. </w:t>
      </w:r>
      <w:r w:rsidR="00A026FB" w:rsidRPr="5B733790">
        <w:rPr>
          <w:rFonts w:ascii="Arial" w:eastAsia="Arial" w:hAnsi="Arial" w:cs="Arial"/>
          <w:color w:val="000000" w:themeColor="text1"/>
        </w:rPr>
        <w:t xml:space="preserve"> </w:t>
      </w:r>
      <w:r w:rsidR="00C618AA" w:rsidRPr="5B733790">
        <w:rPr>
          <w:rFonts w:ascii="Arial" w:eastAsia="Arial" w:hAnsi="Arial" w:cs="Arial"/>
          <w:color w:val="000000" w:themeColor="text1"/>
        </w:rPr>
        <w:t>Where this can be demonstrated by the Supplier, t</w:t>
      </w:r>
      <w:r w:rsidR="00B93449" w:rsidRPr="5B733790">
        <w:rPr>
          <w:rFonts w:ascii="Arial" w:eastAsia="Arial" w:hAnsi="Arial" w:cs="Arial"/>
          <w:color w:val="000000" w:themeColor="text1"/>
        </w:rPr>
        <w:t xml:space="preserve">he Price for </w:t>
      </w:r>
      <w:r w:rsidR="00A026FB" w:rsidRPr="5B733790">
        <w:rPr>
          <w:rFonts w:ascii="Arial" w:eastAsia="Arial" w:hAnsi="Arial" w:cs="Arial"/>
          <w:color w:val="000000" w:themeColor="text1"/>
        </w:rPr>
        <w:t xml:space="preserve">affected </w:t>
      </w:r>
      <w:r w:rsidR="7DA64FAE" w:rsidRPr="5B733790">
        <w:rPr>
          <w:rFonts w:ascii="Arial" w:eastAsia="Arial" w:hAnsi="Arial" w:cs="Arial"/>
          <w:color w:val="000000" w:themeColor="text1"/>
        </w:rPr>
        <w:t>D</w:t>
      </w:r>
      <w:r w:rsidR="7DA64FAE" w:rsidRPr="5B733790">
        <w:rPr>
          <w:rFonts w:ascii="Arial" w:eastAsia="Arial" w:hAnsi="Arial" w:cs="Arial"/>
        </w:rPr>
        <w:t xml:space="preserve">ose Banded Compounded Chemotherapy </w:t>
      </w:r>
      <w:r w:rsidR="00B93449" w:rsidRPr="5B733790">
        <w:rPr>
          <w:rFonts w:ascii="Arial" w:eastAsia="Arial" w:hAnsi="Arial" w:cs="Arial"/>
          <w:color w:val="000000" w:themeColor="text1"/>
        </w:rPr>
        <w:t xml:space="preserve">will be agreed </w:t>
      </w:r>
      <w:r w:rsidR="00AA30F9" w:rsidRPr="5B733790">
        <w:rPr>
          <w:rFonts w:ascii="Arial" w:eastAsia="Arial" w:hAnsi="Arial" w:cs="Arial"/>
          <w:color w:val="000000" w:themeColor="text1"/>
        </w:rPr>
        <w:t xml:space="preserve">and </w:t>
      </w:r>
      <w:r w:rsidR="00361F76" w:rsidRPr="5B733790">
        <w:rPr>
          <w:rFonts w:ascii="Arial" w:eastAsia="Arial" w:hAnsi="Arial" w:cs="Arial"/>
          <w:color w:val="000000" w:themeColor="text1"/>
        </w:rPr>
        <w:t>the Framework Prices</w:t>
      </w:r>
      <w:r w:rsidR="007D26F5" w:rsidRPr="5B733790">
        <w:rPr>
          <w:rFonts w:ascii="Arial" w:eastAsia="Arial" w:hAnsi="Arial" w:cs="Arial"/>
          <w:color w:val="000000" w:themeColor="text1"/>
        </w:rPr>
        <w:t xml:space="preserve"> modified</w:t>
      </w:r>
      <w:r w:rsidR="00AA30F9" w:rsidRPr="5B733790">
        <w:rPr>
          <w:rFonts w:ascii="Arial" w:eastAsia="Arial" w:hAnsi="Arial" w:cs="Arial"/>
          <w:color w:val="000000" w:themeColor="text1"/>
        </w:rPr>
        <w:t xml:space="preserve"> as a Variation </w:t>
      </w:r>
      <w:r w:rsidR="00B93449" w:rsidRPr="5B733790">
        <w:rPr>
          <w:rFonts w:ascii="Arial" w:eastAsia="Arial" w:hAnsi="Arial" w:cs="Arial"/>
          <w:color w:val="000000" w:themeColor="text1"/>
        </w:rPr>
        <w:t>which may result in the overall Framework Agreement value increasing.</w:t>
      </w:r>
    </w:p>
    <w:p w14:paraId="61F22F0D" w14:textId="54C7D743" w:rsidR="00DF729A" w:rsidRDefault="00DF729A" w:rsidP="00E0325B">
      <w:pPr>
        <w:pStyle w:val="ListParagraph"/>
        <w:numPr>
          <w:ilvl w:val="1"/>
          <w:numId w:val="15"/>
        </w:numPr>
        <w:spacing w:after="120"/>
        <w:ind w:left="840" w:hanging="556"/>
        <w:contextualSpacing w:val="0"/>
        <w:jc w:val="both"/>
        <w:rPr>
          <w:rFonts w:ascii="Arial" w:eastAsia="Arial" w:hAnsi="Arial" w:cs="Arial"/>
          <w:color w:val="000000" w:themeColor="text1"/>
        </w:rPr>
      </w:pPr>
      <w:r>
        <w:rPr>
          <w:rFonts w:ascii="Arial" w:eastAsia="Arial" w:hAnsi="Arial" w:cs="Arial"/>
          <w:color w:val="000000" w:themeColor="text1"/>
        </w:rPr>
        <w:t>These Known Risks have also been identified in the UK 4 Tender Notice.</w:t>
      </w:r>
    </w:p>
    <w:p w14:paraId="3ED73FFF" w14:textId="02904AD8" w:rsidR="00903789" w:rsidRPr="00037C3B" w:rsidRDefault="00645890" w:rsidP="00903789">
      <w:pPr>
        <w:pStyle w:val="Heading1"/>
        <w:numPr>
          <w:ilvl w:val="0"/>
          <w:numId w:val="15"/>
        </w:numPr>
        <w:rPr>
          <w:rStyle w:val="BookTitle"/>
          <w:color w:val="0070C0"/>
          <w:sz w:val="28"/>
          <w:szCs w:val="6"/>
        </w:rPr>
      </w:pPr>
      <w:bookmarkStart w:id="28" w:name="_Toc222144471"/>
      <w:r>
        <w:rPr>
          <w:rStyle w:val="BookTitle"/>
          <w:color w:val="0070C0"/>
          <w:sz w:val="28"/>
          <w:szCs w:val="6"/>
        </w:rPr>
        <w:t xml:space="preserve">Below Threshold </w:t>
      </w:r>
      <w:r w:rsidR="008539CE">
        <w:rPr>
          <w:rStyle w:val="BookTitle"/>
          <w:color w:val="0070C0"/>
          <w:sz w:val="28"/>
          <w:szCs w:val="6"/>
        </w:rPr>
        <w:t>Modification</w:t>
      </w:r>
      <w:bookmarkEnd w:id="28"/>
    </w:p>
    <w:p w14:paraId="33700DC3" w14:textId="77777777" w:rsidR="00903789" w:rsidRPr="00903789" w:rsidRDefault="00903789" w:rsidP="00903789">
      <w:pPr>
        <w:spacing w:after="0"/>
        <w:jc w:val="both"/>
        <w:rPr>
          <w:rFonts w:ascii="Arial" w:eastAsia="Arial" w:hAnsi="Arial" w:cs="Arial"/>
          <w:color w:val="000000" w:themeColor="text1"/>
        </w:rPr>
      </w:pPr>
    </w:p>
    <w:p w14:paraId="5183E1B7" w14:textId="06774045" w:rsidR="00265D83" w:rsidRPr="00903789" w:rsidRDefault="00AE1FE2" w:rsidP="00903789">
      <w:pPr>
        <w:pStyle w:val="ListParagraph"/>
        <w:numPr>
          <w:ilvl w:val="1"/>
          <w:numId w:val="15"/>
        </w:numPr>
        <w:spacing w:after="120"/>
        <w:ind w:left="840" w:hanging="556"/>
        <w:contextualSpacing w:val="0"/>
        <w:jc w:val="both"/>
        <w:rPr>
          <w:rFonts w:ascii="Arial" w:eastAsia="Arial" w:hAnsi="Arial" w:cs="Arial"/>
          <w:color w:val="000000" w:themeColor="text1"/>
        </w:rPr>
      </w:pPr>
      <w:r w:rsidRPr="00903789">
        <w:rPr>
          <w:rFonts w:ascii="Arial" w:eastAsia="Arial" w:hAnsi="Arial" w:cs="Arial"/>
          <w:color w:val="000000" w:themeColor="text1"/>
        </w:rPr>
        <w:t>The Authority gives advance notice of the following conditions, which at the Authority’s sole discretion will be treated as a below-threshold modification under Section 74(4) of the Act:</w:t>
      </w:r>
    </w:p>
    <w:p w14:paraId="31ACFC9B" w14:textId="2230F389" w:rsidR="00265D83" w:rsidRDefault="00265D83" w:rsidP="00396759">
      <w:pPr>
        <w:pStyle w:val="ListParagraph"/>
        <w:numPr>
          <w:ilvl w:val="2"/>
          <w:numId w:val="15"/>
        </w:numPr>
        <w:ind w:left="1702" w:hanging="851"/>
        <w:contextualSpacing w:val="0"/>
      </w:pPr>
      <w:r w:rsidRPr="001A169B">
        <w:rPr>
          <w:rFonts w:ascii="Arial" w:eastAsia="Arial" w:hAnsi="Arial" w:cs="Arial"/>
          <w:color w:val="000000" w:themeColor="text1"/>
        </w:rPr>
        <w:t xml:space="preserve">New MHRA licensed Chemotherapy </w:t>
      </w:r>
      <w:r w:rsidR="571EE8B7" w:rsidRPr="001A169B">
        <w:rPr>
          <w:rFonts w:ascii="Arial" w:eastAsia="Arial" w:hAnsi="Arial" w:cs="Arial"/>
          <w:color w:val="000000" w:themeColor="text1"/>
        </w:rPr>
        <w:t>D</w:t>
      </w:r>
      <w:r w:rsidR="571EE8B7" w:rsidRPr="001A169B">
        <w:rPr>
          <w:rFonts w:ascii="Arial" w:eastAsia="Arial" w:hAnsi="Arial" w:cs="Arial"/>
        </w:rPr>
        <w:t>ose Banded Compounded Chemotherapy</w:t>
      </w:r>
      <w:r w:rsidRPr="001A169B">
        <w:rPr>
          <w:rFonts w:ascii="Arial" w:eastAsia="Arial" w:hAnsi="Arial" w:cs="Arial"/>
          <w:color w:val="000000" w:themeColor="text1"/>
        </w:rPr>
        <w:t xml:space="preserve"> on the market that are launched during the Term of the Framework Agreement.  These new </w:t>
      </w:r>
      <w:r w:rsidR="4E73BAD2" w:rsidRPr="001A169B">
        <w:rPr>
          <w:rFonts w:ascii="Arial" w:eastAsia="Arial" w:hAnsi="Arial" w:cs="Arial"/>
          <w:color w:val="000000" w:themeColor="text1"/>
        </w:rPr>
        <w:t>D</w:t>
      </w:r>
      <w:r w:rsidR="4E73BAD2" w:rsidRPr="001A169B">
        <w:rPr>
          <w:rFonts w:ascii="Arial" w:eastAsia="Arial" w:hAnsi="Arial" w:cs="Arial"/>
        </w:rPr>
        <w:t>ose Banded Compounded Chemotherapy</w:t>
      </w:r>
      <w:r w:rsidR="096F1E0F" w:rsidRPr="001A169B">
        <w:rPr>
          <w:rFonts w:ascii="Arial" w:eastAsia="Arial" w:hAnsi="Arial" w:cs="Arial"/>
        </w:rPr>
        <w:t xml:space="preserve"> </w:t>
      </w:r>
      <w:r w:rsidRPr="001A169B">
        <w:rPr>
          <w:rFonts w:ascii="Arial" w:eastAsia="Arial" w:hAnsi="Arial" w:cs="Arial"/>
          <w:color w:val="000000" w:themeColor="text1"/>
        </w:rPr>
        <w:t xml:space="preserve">complement or replace compounds, dose bands or brands already on the Framework Agreement.  The Price for the new </w:t>
      </w:r>
      <w:r w:rsidR="3587CDF2" w:rsidRPr="001A169B">
        <w:rPr>
          <w:rFonts w:ascii="Arial" w:eastAsia="Arial" w:hAnsi="Arial" w:cs="Arial"/>
          <w:color w:val="000000" w:themeColor="text1"/>
        </w:rPr>
        <w:t>D</w:t>
      </w:r>
      <w:r w:rsidR="3587CDF2" w:rsidRPr="001A169B">
        <w:rPr>
          <w:rFonts w:ascii="Arial" w:eastAsia="Arial" w:hAnsi="Arial" w:cs="Arial"/>
        </w:rPr>
        <w:t xml:space="preserve">ose Banded Compounded Chemotherapy </w:t>
      </w:r>
      <w:r w:rsidRPr="001A169B">
        <w:rPr>
          <w:rFonts w:ascii="Arial" w:eastAsia="Arial" w:hAnsi="Arial" w:cs="Arial"/>
          <w:color w:val="000000" w:themeColor="text1"/>
        </w:rPr>
        <w:t>will be agreed and added as a Variation which may result in the overall Framework Agreement value increasing.</w:t>
      </w:r>
      <w:r w:rsidR="006E1F76">
        <w:br w:type="page"/>
      </w:r>
    </w:p>
    <w:p w14:paraId="25C1A4A6" w14:textId="360DA516" w:rsidR="00E104B9" w:rsidRPr="006E1F76" w:rsidRDefault="00E104B9" w:rsidP="00E104B9">
      <w:pPr>
        <w:pStyle w:val="Heading1"/>
        <w:rPr>
          <w:rStyle w:val="BookTitle"/>
          <w:rFonts w:ascii="Arial" w:hAnsi="Arial" w:cs="Arial"/>
          <w:color w:val="0070C0"/>
          <w:sz w:val="28"/>
          <w:szCs w:val="6"/>
        </w:rPr>
      </w:pPr>
      <w:bookmarkStart w:id="29" w:name="_Toc222144472"/>
      <w:r w:rsidRPr="006E1F76">
        <w:rPr>
          <w:rStyle w:val="BookTitle"/>
          <w:rFonts w:ascii="Arial" w:hAnsi="Arial" w:cs="Arial"/>
          <w:color w:val="0070C0"/>
          <w:sz w:val="28"/>
          <w:szCs w:val="6"/>
        </w:rPr>
        <w:lastRenderedPageBreak/>
        <w:t xml:space="preserve">Appendix </w:t>
      </w:r>
      <w:r w:rsidR="008F66AB" w:rsidRPr="006E1F76">
        <w:rPr>
          <w:rStyle w:val="BookTitle"/>
          <w:rFonts w:ascii="Arial" w:hAnsi="Arial" w:cs="Arial"/>
          <w:color w:val="0070C0"/>
          <w:sz w:val="28"/>
          <w:szCs w:val="6"/>
        </w:rPr>
        <w:t>1</w:t>
      </w:r>
      <w:r w:rsidRPr="006E1F76">
        <w:rPr>
          <w:rStyle w:val="BookTitle"/>
          <w:rFonts w:ascii="Arial" w:hAnsi="Arial" w:cs="Arial"/>
          <w:color w:val="0070C0"/>
          <w:sz w:val="28"/>
          <w:szCs w:val="6"/>
        </w:rPr>
        <w:t xml:space="preserve"> – Contractor’s Manufacturing Site Form</w:t>
      </w:r>
      <w:bookmarkEnd w:id="29"/>
      <w:r w:rsidRPr="006E1F76">
        <w:rPr>
          <w:rStyle w:val="BookTitle"/>
          <w:rFonts w:ascii="Arial" w:hAnsi="Arial" w:cs="Arial"/>
          <w:color w:val="0070C0"/>
          <w:sz w:val="28"/>
          <w:szCs w:val="6"/>
        </w:rPr>
        <w:t xml:space="preserve">  </w:t>
      </w:r>
    </w:p>
    <w:p w14:paraId="10D637AB" w14:textId="04E54666" w:rsidR="00E104B9" w:rsidRPr="008F498D" w:rsidRDefault="00E104B9" w:rsidP="00AC6FD4">
      <w:pPr>
        <w:spacing w:after="0"/>
        <w:ind w:hanging="6"/>
      </w:pPr>
    </w:p>
    <w:p w14:paraId="052259EA" w14:textId="77777777" w:rsidR="00E104B9" w:rsidRPr="008F498D" w:rsidRDefault="00E104B9" w:rsidP="00AC6FD4">
      <w:pPr>
        <w:spacing w:after="0"/>
        <w:ind w:right="709"/>
      </w:pPr>
      <w:r w:rsidRPr="735C7C0D">
        <w:rPr>
          <w:rFonts w:ascii="Arial" w:eastAsia="Arial" w:hAnsi="Arial" w:cs="Arial"/>
          <w:b/>
          <w:bCs/>
          <w:color w:val="0070C0"/>
          <w:sz w:val="28"/>
          <w:szCs w:val="28"/>
        </w:rPr>
        <w:t>General Information</w:t>
      </w:r>
    </w:p>
    <w:p w14:paraId="11E021BB" w14:textId="320B76FB" w:rsidR="00E104B9" w:rsidRPr="008F498D" w:rsidRDefault="00E104B9" w:rsidP="00AC6FD4">
      <w:pPr>
        <w:spacing w:after="0"/>
        <w:ind w:hanging="6"/>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540"/>
      </w:tblGrid>
      <w:tr w:rsidR="00E104B9" w14:paraId="235E9B35" w14:textId="77777777">
        <w:trPr>
          <w:trHeight w:val="300"/>
        </w:trPr>
        <w:tc>
          <w:tcPr>
            <w:tcW w:w="9540" w:type="dxa"/>
            <w:tcBorders>
              <w:top w:val="nil"/>
              <w:left w:val="nil"/>
              <w:bottom w:val="single" w:sz="8" w:space="0" w:color="auto"/>
              <w:right w:val="nil"/>
            </w:tcBorders>
          </w:tcPr>
          <w:p w14:paraId="5E7AAD7E" w14:textId="77777777" w:rsidR="00E104B9" w:rsidRDefault="00E104B9">
            <w:pPr>
              <w:spacing w:after="0"/>
            </w:pPr>
            <w:r w:rsidRPr="735C7C0D">
              <w:rPr>
                <w:rFonts w:ascii="Arial" w:eastAsia="Arial" w:hAnsi="Arial" w:cs="Arial"/>
                <w:color w:val="000000" w:themeColor="text1"/>
                <w:sz w:val="20"/>
                <w:szCs w:val="20"/>
              </w:rPr>
              <w:t xml:space="preserve">Contractors must provide the name, address and MS number of the licence holder. </w:t>
            </w:r>
          </w:p>
        </w:tc>
      </w:tr>
      <w:tr w:rsidR="00E104B9" w14:paraId="49268B86" w14:textId="77777777">
        <w:trPr>
          <w:trHeight w:val="750"/>
        </w:trPr>
        <w:tc>
          <w:tcPr>
            <w:tcW w:w="9540" w:type="dxa"/>
            <w:tcBorders>
              <w:top w:val="single" w:sz="8" w:space="0" w:color="auto"/>
              <w:left w:val="single" w:sz="8" w:space="0" w:color="auto"/>
              <w:bottom w:val="single" w:sz="8" w:space="0" w:color="auto"/>
              <w:right w:val="single" w:sz="8" w:space="0" w:color="auto"/>
            </w:tcBorders>
          </w:tcPr>
          <w:p w14:paraId="7F751153" w14:textId="77777777" w:rsidR="00E104B9" w:rsidRDefault="00E104B9">
            <w:pPr>
              <w:spacing w:after="0"/>
            </w:pPr>
            <w:r w:rsidRPr="735C7C0D">
              <w:rPr>
                <w:rFonts w:ascii="Arial" w:eastAsia="Arial" w:hAnsi="Arial" w:cs="Arial"/>
                <w:color w:val="000000" w:themeColor="text1"/>
                <w:sz w:val="20"/>
                <w:szCs w:val="20"/>
              </w:rPr>
              <w:t xml:space="preserve"> </w:t>
            </w:r>
          </w:p>
        </w:tc>
      </w:tr>
      <w:tr w:rsidR="00E104B9" w14:paraId="42324003" w14:textId="77777777">
        <w:trPr>
          <w:trHeight w:val="300"/>
        </w:trPr>
        <w:tc>
          <w:tcPr>
            <w:tcW w:w="9540" w:type="dxa"/>
            <w:tcBorders>
              <w:top w:val="single" w:sz="8" w:space="0" w:color="auto"/>
              <w:left w:val="nil"/>
              <w:bottom w:val="single" w:sz="8" w:space="0" w:color="auto"/>
              <w:right w:val="nil"/>
            </w:tcBorders>
          </w:tcPr>
          <w:p w14:paraId="66C35C95" w14:textId="7CE04536" w:rsidR="00E104B9" w:rsidRDefault="00E104B9">
            <w:pPr>
              <w:spacing w:after="0"/>
            </w:pPr>
          </w:p>
          <w:p w14:paraId="6FC3B637" w14:textId="77777777" w:rsidR="00E104B9" w:rsidRDefault="00E104B9">
            <w:pPr>
              <w:spacing w:after="0"/>
            </w:pPr>
            <w:r w:rsidRPr="735C7C0D">
              <w:rPr>
                <w:rFonts w:ascii="Arial" w:eastAsia="Arial" w:hAnsi="Arial" w:cs="Arial"/>
                <w:color w:val="000000" w:themeColor="text1"/>
                <w:sz w:val="20"/>
                <w:szCs w:val="20"/>
              </w:rPr>
              <w:t xml:space="preserve">Contractors must provide a copy of the MS licence.  </w:t>
            </w:r>
          </w:p>
        </w:tc>
      </w:tr>
      <w:tr w:rsidR="00E104B9" w14:paraId="3815F9C2" w14:textId="77777777">
        <w:trPr>
          <w:trHeight w:val="795"/>
        </w:trPr>
        <w:tc>
          <w:tcPr>
            <w:tcW w:w="9540" w:type="dxa"/>
            <w:tcBorders>
              <w:top w:val="single" w:sz="8" w:space="0" w:color="auto"/>
              <w:left w:val="single" w:sz="8" w:space="0" w:color="auto"/>
              <w:bottom w:val="single" w:sz="8" w:space="0" w:color="auto"/>
              <w:right w:val="single" w:sz="8" w:space="0" w:color="auto"/>
            </w:tcBorders>
          </w:tcPr>
          <w:p w14:paraId="1CCE7973" w14:textId="77777777" w:rsidR="00E104B9" w:rsidRDefault="00E104B9">
            <w:pPr>
              <w:spacing w:after="0"/>
            </w:pPr>
            <w:r w:rsidRPr="735C7C0D">
              <w:rPr>
                <w:rFonts w:ascii="Arial" w:eastAsia="Arial" w:hAnsi="Arial" w:cs="Arial"/>
                <w:color w:val="000000" w:themeColor="text1"/>
                <w:sz w:val="20"/>
                <w:szCs w:val="20"/>
              </w:rPr>
              <w:t xml:space="preserve"> </w:t>
            </w:r>
          </w:p>
        </w:tc>
      </w:tr>
      <w:tr w:rsidR="00E104B9" w14:paraId="690E6310" w14:textId="77777777">
        <w:trPr>
          <w:trHeight w:val="300"/>
        </w:trPr>
        <w:tc>
          <w:tcPr>
            <w:tcW w:w="9540" w:type="dxa"/>
            <w:tcBorders>
              <w:top w:val="single" w:sz="8" w:space="0" w:color="auto"/>
              <w:left w:val="nil"/>
              <w:bottom w:val="single" w:sz="8" w:space="0" w:color="auto"/>
              <w:right w:val="nil"/>
            </w:tcBorders>
          </w:tcPr>
          <w:p w14:paraId="3E1B5E2B" w14:textId="42CC1424" w:rsidR="00E104B9" w:rsidRDefault="00E104B9">
            <w:pPr>
              <w:spacing w:after="0"/>
            </w:pPr>
          </w:p>
          <w:p w14:paraId="3AF87788" w14:textId="77777777" w:rsidR="00E104B9" w:rsidRDefault="00E104B9">
            <w:pPr>
              <w:spacing w:after="0"/>
            </w:pPr>
            <w:r w:rsidRPr="735C7C0D">
              <w:rPr>
                <w:rFonts w:ascii="Arial" w:eastAsia="Arial" w:hAnsi="Arial" w:cs="Arial"/>
                <w:color w:val="000000" w:themeColor="text1"/>
                <w:sz w:val="20"/>
                <w:szCs w:val="20"/>
              </w:rPr>
              <w:t xml:space="preserve">Contractors must state the date of the most recent NHS QA inspection/audit </w:t>
            </w:r>
          </w:p>
        </w:tc>
      </w:tr>
      <w:tr w:rsidR="00E104B9" w14:paraId="2D130355" w14:textId="77777777">
        <w:trPr>
          <w:trHeight w:val="795"/>
        </w:trPr>
        <w:tc>
          <w:tcPr>
            <w:tcW w:w="9540" w:type="dxa"/>
            <w:tcBorders>
              <w:top w:val="single" w:sz="8" w:space="0" w:color="auto"/>
              <w:left w:val="single" w:sz="8" w:space="0" w:color="auto"/>
              <w:bottom w:val="single" w:sz="8" w:space="0" w:color="auto"/>
              <w:right w:val="single" w:sz="8" w:space="0" w:color="auto"/>
            </w:tcBorders>
          </w:tcPr>
          <w:p w14:paraId="67FB41AA" w14:textId="77777777" w:rsidR="00E104B9" w:rsidRDefault="00E104B9">
            <w:pPr>
              <w:spacing w:after="0"/>
            </w:pPr>
            <w:r w:rsidRPr="735C7C0D">
              <w:rPr>
                <w:rFonts w:ascii="Arial" w:eastAsia="Arial" w:hAnsi="Arial" w:cs="Arial"/>
                <w:color w:val="000000" w:themeColor="text1"/>
                <w:sz w:val="20"/>
                <w:szCs w:val="20"/>
              </w:rPr>
              <w:t xml:space="preserve"> </w:t>
            </w:r>
          </w:p>
        </w:tc>
      </w:tr>
      <w:tr w:rsidR="00E104B9" w14:paraId="3624C948" w14:textId="77777777">
        <w:trPr>
          <w:trHeight w:val="300"/>
        </w:trPr>
        <w:tc>
          <w:tcPr>
            <w:tcW w:w="9540" w:type="dxa"/>
            <w:tcBorders>
              <w:top w:val="single" w:sz="8" w:space="0" w:color="auto"/>
              <w:left w:val="nil"/>
              <w:bottom w:val="single" w:sz="8" w:space="0" w:color="auto"/>
              <w:right w:val="nil"/>
            </w:tcBorders>
          </w:tcPr>
          <w:p w14:paraId="4D738EEC" w14:textId="2A2D75BB" w:rsidR="00E104B9" w:rsidRDefault="00E104B9">
            <w:pPr>
              <w:spacing w:after="0"/>
            </w:pPr>
          </w:p>
          <w:p w14:paraId="653ED2AB" w14:textId="77777777" w:rsidR="00E104B9" w:rsidRDefault="00E104B9">
            <w:pPr>
              <w:spacing w:after="0"/>
            </w:pPr>
            <w:r w:rsidRPr="735C7C0D">
              <w:rPr>
                <w:rFonts w:ascii="Arial" w:eastAsia="Arial" w:hAnsi="Arial" w:cs="Arial"/>
                <w:color w:val="000000" w:themeColor="text1"/>
                <w:sz w:val="20"/>
                <w:szCs w:val="20"/>
              </w:rPr>
              <w:t xml:space="preserve">Contractors must state the date of the most recent MHRA inspection </w:t>
            </w:r>
          </w:p>
        </w:tc>
      </w:tr>
      <w:tr w:rsidR="00E104B9" w14:paraId="15706543" w14:textId="77777777">
        <w:trPr>
          <w:trHeight w:val="765"/>
        </w:trPr>
        <w:tc>
          <w:tcPr>
            <w:tcW w:w="9540" w:type="dxa"/>
            <w:tcBorders>
              <w:top w:val="single" w:sz="8" w:space="0" w:color="auto"/>
              <w:left w:val="single" w:sz="8" w:space="0" w:color="auto"/>
              <w:bottom w:val="single" w:sz="8" w:space="0" w:color="auto"/>
              <w:right w:val="single" w:sz="8" w:space="0" w:color="auto"/>
            </w:tcBorders>
          </w:tcPr>
          <w:p w14:paraId="3C4A9CDC" w14:textId="77777777" w:rsidR="00E104B9" w:rsidRDefault="00E104B9">
            <w:pPr>
              <w:spacing w:after="0"/>
            </w:pPr>
            <w:r w:rsidRPr="735C7C0D">
              <w:rPr>
                <w:rFonts w:ascii="Arial" w:eastAsia="Arial" w:hAnsi="Arial" w:cs="Arial"/>
                <w:color w:val="000000" w:themeColor="text1"/>
                <w:sz w:val="20"/>
                <w:szCs w:val="20"/>
              </w:rPr>
              <w:t xml:space="preserve"> </w:t>
            </w:r>
          </w:p>
        </w:tc>
      </w:tr>
      <w:tr w:rsidR="00E104B9" w14:paraId="38DE961B" w14:textId="77777777">
        <w:trPr>
          <w:trHeight w:val="1410"/>
        </w:trPr>
        <w:tc>
          <w:tcPr>
            <w:tcW w:w="9540" w:type="dxa"/>
            <w:tcBorders>
              <w:top w:val="single" w:sz="8" w:space="0" w:color="auto"/>
              <w:left w:val="nil"/>
              <w:bottom w:val="single" w:sz="8" w:space="0" w:color="auto"/>
              <w:right w:val="nil"/>
            </w:tcBorders>
          </w:tcPr>
          <w:p w14:paraId="13E97DCE" w14:textId="2D0A59CE" w:rsidR="00E104B9" w:rsidRDefault="00E104B9">
            <w:pPr>
              <w:spacing w:after="0"/>
            </w:pPr>
          </w:p>
          <w:p w14:paraId="7F8BFFBB" w14:textId="012409A2" w:rsidR="00E104B9" w:rsidRDefault="00E104B9">
            <w:pPr>
              <w:spacing w:after="0"/>
            </w:pPr>
            <w:r w:rsidRPr="735C7C0D">
              <w:rPr>
                <w:rFonts w:ascii="Arial" w:eastAsia="Arial" w:hAnsi="Arial" w:cs="Arial"/>
                <w:color w:val="000000" w:themeColor="text1"/>
                <w:sz w:val="20"/>
                <w:szCs w:val="20"/>
              </w:rPr>
              <w:t xml:space="preserve">Contractors must provide evidence of closure of most recent MHRA inspection.  </w:t>
            </w:r>
            <w:r>
              <w:br/>
            </w:r>
            <w:r w:rsidRPr="735C7C0D">
              <w:rPr>
                <w:rFonts w:ascii="Arial" w:eastAsia="Arial" w:hAnsi="Arial" w:cs="Arial"/>
                <w:color w:val="000000" w:themeColor="text1"/>
                <w:sz w:val="20"/>
                <w:szCs w:val="20"/>
              </w:rPr>
              <w:t xml:space="preserve">Note: This may be a copy of on-going correspondence where an inspection has taken place recently. Contractors will be expected to provide the closure letter or renewed licence as soon as it is available. </w:t>
            </w:r>
          </w:p>
        </w:tc>
      </w:tr>
      <w:tr w:rsidR="00E104B9" w14:paraId="55C8FFFF" w14:textId="77777777">
        <w:trPr>
          <w:trHeight w:val="765"/>
        </w:trPr>
        <w:tc>
          <w:tcPr>
            <w:tcW w:w="9540" w:type="dxa"/>
            <w:tcBorders>
              <w:top w:val="single" w:sz="8" w:space="0" w:color="auto"/>
              <w:left w:val="single" w:sz="8" w:space="0" w:color="auto"/>
              <w:bottom w:val="single" w:sz="8" w:space="0" w:color="auto"/>
              <w:right w:val="single" w:sz="8" w:space="0" w:color="auto"/>
            </w:tcBorders>
          </w:tcPr>
          <w:p w14:paraId="4E31564F" w14:textId="77777777" w:rsidR="00E104B9" w:rsidRDefault="00E104B9">
            <w:pPr>
              <w:spacing w:after="0"/>
              <w:ind w:left="1410"/>
            </w:pPr>
            <w:r w:rsidRPr="735C7C0D">
              <w:rPr>
                <w:rFonts w:ascii="Arial" w:eastAsia="Arial" w:hAnsi="Arial" w:cs="Arial"/>
                <w:color w:val="000000" w:themeColor="text1"/>
                <w:sz w:val="20"/>
                <w:szCs w:val="20"/>
              </w:rPr>
              <w:t xml:space="preserve"> </w:t>
            </w:r>
          </w:p>
        </w:tc>
      </w:tr>
      <w:tr w:rsidR="00E104B9" w14:paraId="39D757B6" w14:textId="77777777">
        <w:trPr>
          <w:trHeight w:val="300"/>
        </w:trPr>
        <w:tc>
          <w:tcPr>
            <w:tcW w:w="9540" w:type="dxa"/>
            <w:tcBorders>
              <w:top w:val="single" w:sz="8" w:space="0" w:color="auto"/>
              <w:left w:val="nil"/>
              <w:bottom w:val="single" w:sz="8" w:space="0" w:color="auto"/>
              <w:right w:val="nil"/>
            </w:tcBorders>
          </w:tcPr>
          <w:p w14:paraId="1B11B7AD" w14:textId="5AA6D108" w:rsidR="00E104B9" w:rsidRDefault="00E104B9" w:rsidP="00AC6FD4">
            <w:pPr>
              <w:spacing w:after="0"/>
            </w:pPr>
          </w:p>
          <w:p w14:paraId="11C019C1" w14:textId="77777777" w:rsidR="00E104B9" w:rsidRDefault="00E104B9">
            <w:pPr>
              <w:spacing w:after="0"/>
              <w:ind w:left="142" w:hanging="142"/>
            </w:pPr>
            <w:r w:rsidRPr="735C7C0D">
              <w:rPr>
                <w:rFonts w:ascii="Arial" w:eastAsia="Arial" w:hAnsi="Arial" w:cs="Arial"/>
                <w:color w:val="000000" w:themeColor="text1"/>
                <w:sz w:val="20"/>
                <w:szCs w:val="20"/>
              </w:rPr>
              <w:t xml:space="preserve">During the life of the contract, Contractors agree to provide the Purchasing Authority with: </w:t>
            </w:r>
          </w:p>
          <w:p w14:paraId="11A8B38B" w14:textId="77777777" w:rsidR="00E104B9" w:rsidRDefault="00E104B9" w:rsidP="00FA5791">
            <w:pPr>
              <w:pStyle w:val="ListParagraph"/>
              <w:numPr>
                <w:ilvl w:val="0"/>
                <w:numId w:val="12"/>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The dates of forthcoming MHRA inspections, when they are known to the Contractor </w:t>
            </w:r>
          </w:p>
          <w:p w14:paraId="0FFC9857" w14:textId="77777777" w:rsidR="00E104B9" w:rsidRDefault="00E104B9" w:rsidP="00FA5791">
            <w:pPr>
              <w:pStyle w:val="ListParagraph"/>
              <w:numPr>
                <w:ilvl w:val="0"/>
                <w:numId w:val="12"/>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Evidence of closure of all MHRA inspections </w:t>
            </w:r>
          </w:p>
          <w:p w14:paraId="686D07F6" w14:textId="77777777" w:rsidR="00E104B9" w:rsidRDefault="00E104B9" w:rsidP="00FA5791">
            <w:pPr>
              <w:pStyle w:val="ListParagraph"/>
              <w:numPr>
                <w:ilvl w:val="0"/>
                <w:numId w:val="12"/>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The anticipated date of the next planed MHRA inspection as indicated by the inspection report. </w:t>
            </w:r>
          </w:p>
        </w:tc>
      </w:tr>
      <w:tr w:rsidR="00E104B9" w14:paraId="3B34601C" w14:textId="77777777">
        <w:trPr>
          <w:trHeight w:val="825"/>
        </w:trPr>
        <w:tc>
          <w:tcPr>
            <w:tcW w:w="9540" w:type="dxa"/>
            <w:tcBorders>
              <w:top w:val="single" w:sz="8" w:space="0" w:color="auto"/>
              <w:left w:val="single" w:sz="8" w:space="0" w:color="auto"/>
              <w:bottom w:val="single" w:sz="8" w:space="0" w:color="auto"/>
              <w:right w:val="single" w:sz="8" w:space="0" w:color="auto"/>
            </w:tcBorders>
          </w:tcPr>
          <w:p w14:paraId="154CB7D0" w14:textId="77777777" w:rsidR="00E104B9" w:rsidRDefault="00E104B9">
            <w:pPr>
              <w:spacing w:after="0"/>
              <w:ind w:left="270"/>
            </w:pPr>
            <w:r w:rsidRPr="735C7C0D">
              <w:rPr>
                <w:rFonts w:ascii="Arial" w:eastAsia="Arial" w:hAnsi="Arial" w:cs="Arial"/>
                <w:color w:val="000000" w:themeColor="text1"/>
                <w:sz w:val="20"/>
                <w:szCs w:val="20"/>
              </w:rPr>
              <w:t xml:space="preserve"> </w:t>
            </w:r>
          </w:p>
        </w:tc>
      </w:tr>
      <w:tr w:rsidR="00E104B9" w14:paraId="1DEE2E39" w14:textId="77777777">
        <w:trPr>
          <w:trHeight w:val="300"/>
        </w:trPr>
        <w:tc>
          <w:tcPr>
            <w:tcW w:w="9540" w:type="dxa"/>
            <w:tcBorders>
              <w:top w:val="single" w:sz="8" w:space="0" w:color="auto"/>
              <w:left w:val="nil"/>
              <w:bottom w:val="single" w:sz="8" w:space="0" w:color="auto"/>
              <w:right w:val="nil"/>
            </w:tcBorders>
          </w:tcPr>
          <w:p w14:paraId="6357D8D4" w14:textId="11EDB992" w:rsidR="00E104B9" w:rsidRDefault="00E104B9" w:rsidP="001A1EB6">
            <w:pPr>
              <w:spacing w:after="0"/>
            </w:pPr>
          </w:p>
          <w:p w14:paraId="3C2621DF" w14:textId="77777777" w:rsidR="00E104B9" w:rsidRDefault="00E104B9">
            <w:pPr>
              <w:spacing w:after="0"/>
            </w:pPr>
            <w:r w:rsidRPr="735C7C0D">
              <w:rPr>
                <w:rFonts w:ascii="Arial" w:eastAsia="Arial" w:hAnsi="Arial" w:cs="Arial"/>
                <w:color w:val="000000" w:themeColor="text1"/>
                <w:sz w:val="20"/>
                <w:szCs w:val="20"/>
              </w:rPr>
              <w:t xml:space="preserve">Contractors must provide a copy of their most recent MHRA inspection letter, NHS QA audit together with action plan submitted in response to any issues raised. If no audit has taken place, please state this in your response. </w:t>
            </w:r>
          </w:p>
        </w:tc>
      </w:tr>
      <w:tr w:rsidR="00E104B9" w14:paraId="4419D3AF" w14:textId="77777777">
        <w:trPr>
          <w:trHeight w:val="840"/>
        </w:trPr>
        <w:tc>
          <w:tcPr>
            <w:tcW w:w="9540" w:type="dxa"/>
            <w:tcBorders>
              <w:top w:val="single" w:sz="8" w:space="0" w:color="auto"/>
              <w:left w:val="single" w:sz="8" w:space="0" w:color="auto"/>
              <w:bottom w:val="single" w:sz="8" w:space="0" w:color="auto"/>
              <w:right w:val="single" w:sz="8" w:space="0" w:color="auto"/>
            </w:tcBorders>
          </w:tcPr>
          <w:p w14:paraId="556FFBC0" w14:textId="77777777" w:rsidR="00E104B9" w:rsidRDefault="00E104B9">
            <w:pPr>
              <w:spacing w:after="0"/>
              <w:ind w:left="270"/>
            </w:pPr>
            <w:r w:rsidRPr="735C7C0D">
              <w:rPr>
                <w:rFonts w:ascii="Arial" w:eastAsia="Arial" w:hAnsi="Arial" w:cs="Arial"/>
                <w:color w:val="000000" w:themeColor="text1"/>
                <w:sz w:val="20"/>
                <w:szCs w:val="20"/>
              </w:rPr>
              <w:t xml:space="preserve"> </w:t>
            </w:r>
          </w:p>
        </w:tc>
      </w:tr>
    </w:tbl>
    <w:p w14:paraId="2DDABFBC" w14:textId="67681DC2" w:rsidR="00E104B9" w:rsidRPr="008F498D" w:rsidRDefault="00E104B9" w:rsidP="00E104B9">
      <w:pPr>
        <w:spacing w:after="0"/>
        <w:ind w:left="270"/>
      </w:pPr>
    </w:p>
    <w:p w14:paraId="3BFA5D00" w14:textId="77777777" w:rsidR="00E104B9" w:rsidRPr="008F498D" w:rsidRDefault="00E104B9" w:rsidP="00E104B9">
      <w:pPr>
        <w:spacing w:after="0"/>
        <w:ind w:left="135"/>
      </w:pPr>
      <w:r w:rsidRPr="735C7C0D">
        <w:rPr>
          <w:rFonts w:ascii="Arial" w:eastAsia="Arial" w:hAnsi="Arial" w:cs="Arial"/>
          <w:color w:val="000000" w:themeColor="text1"/>
          <w:sz w:val="20"/>
          <w:szCs w:val="20"/>
        </w:rPr>
        <w:lastRenderedPageBreak/>
        <w:t xml:space="preserve">Contractors must state if any of the Manufacturing Sites Listed has been referred to the MHRA’s Inspection Action Group (IAG) or Compliance Management Team (CMT) in the last 12 months. If </w:t>
      </w:r>
      <w:proofErr w:type="gramStart"/>
      <w:r w:rsidRPr="735C7C0D">
        <w:rPr>
          <w:rFonts w:ascii="Arial" w:eastAsia="Arial" w:hAnsi="Arial" w:cs="Arial"/>
          <w:color w:val="000000" w:themeColor="text1"/>
          <w:sz w:val="20"/>
          <w:szCs w:val="20"/>
        </w:rPr>
        <w:t>so</w:t>
      </w:r>
      <w:proofErr w:type="gramEnd"/>
      <w:r w:rsidRPr="735C7C0D">
        <w:rPr>
          <w:rFonts w:ascii="Arial" w:eastAsia="Arial" w:hAnsi="Arial" w:cs="Arial"/>
          <w:color w:val="000000" w:themeColor="text1"/>
          <w:sz w:val="20"/>
          <w:szCs w:val="20"/>
        </w:rPr>
        <w:t xml:space="preserve"> provide an overview of the reasons for referral and action plan agreed with either the IAG or CMT. </w:t>
      </w:r>
    </w:p>
    <w:p w14:paraId="1CC123A5" w14:textId="6F10826A" w:rsidR="00E104B9" w:rsidRPr="008F498D" w:rsidRDefault="00E104B9" w:rsidP="00E104B9">
      <w:pPr>
        <w:spacing w:after="0"/>
        <w:ind w:left="270"/>
      </w:pPr>
    </w:p>
    <w:p w14:paraId="38812CBC" w14:textId="77777777" w:rsidR="00E104B9" w:rsidRPr="008F498D" w:rsidRDefault="00E104B9" w:rsidP="001A1EB6">
      <w:pPr>
        <w:spacing w:after="0"/>
      </w:pPr>
      <w:r w:rsidRPr="735C7C0D">
        <w:rPr>
          <w:rFonts w:ascii="Arial" w:eastAsia="Arial" w:hAnsi="Arial" w:cs="Arial"/>
          <w:b/>
          <w:bCs/>
          <w:color w:val="0070C0"/>
          <w:sz w:val="28"/>
          <w:szCs w:val="28"/>
        </w:rPr>
        <w:t xml:space="preserve">Technical capability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505"/>
        <w:gridCol w:w="35"/>
      </w:tblGrid>
      <w:tr w:rsidR="00E104B9" w14:paraId="4B6E5032" w14:textId="77777777">
        <w:trPr>
          <w:trHeight w:val="300"/>
        </w:trPr>
        <w:tc>
          <w:tcPr>
            <w:tcW w:w="9540" w:type="dxa"/>
            <w:gridSpan w:val="2"/>
            <w:tcBorders>
              <w:top w:val="nil"/>
              <w:left w:val="nil"/>
              <w:bottom w:val="single" w:sz="8" w:space="0" w:color="auto"/>
              <w:right w:val="nil"/>
            </w:tcBorders>
          </w:tcPr>
          <w:p w14:paraId="4E9E0030" w14:textId="24CE0524" w:rsidR="00E104B9" w:rsidRDefault="00E104B9" w:rsidP="001A1EB6">
            <w:pPr>
              <w:spacing w:after="0"/>
              <w:ind w:left="270"/>
            </w:pPr>
          </w:p>
          <w:p w14:paraId="1E7A0DC0" w14:textId="77777777" w:rsidR="00E104B9" w:rsidRDefault="00E104B9">
            <w:pPr>
              <w:spacing w:after="0"/>
            </w:pPr>
            <w:r w:rsidRPr="735C7C0D">
              <w:rPr>
                <w:rFonts w:ascii="Arial" w:eastAsia="Arial" w:hAnsi="Arial" w:cs="Arial"/>
                <w:color w:val="000000" w:themeColor="text1"/>
                <w:sz w:val="20"/>
                <w:szCs w:val="20"/>
              </w:rPr>
              <w:t xml:space="preserve">Contractors must provide a brief description of premises and critical equipment.  </w:t>
            </w:r>
          </w:p>
        </w:tc>
      </w:tr>
      <w:tr w:rsidR="00E104B9" w14:paraId="53BA42AD" w14:textId="77777777">
        <w:trPr>
          <w:trHeight w:val="810"/>
        </w:trPr>
        <w:tc>
          <w:tcPr>
            <w:tcW w:w="9540" w:type="dxa"/>
            <w:gridSpan w:val="2"/>
            <w:tcBorders>
              <w:top w:val="single" w:sz="8" w:space="0" w:color="auto"/>
              <w:left w:val="single" w:sz="8" w:space="0" w:color="auto"/>
              <w:bottom w:val="single" w:sz="8" w:space="0" w:color="auto"/>
              <w:right w:val="single" w:sz="8" w:space="0" w:color="auto"/>
            </w:tcBorders>
          </w:tcPr>
          <w:p w14:paraId="62077903" w14:textId="77777777" w:rsidR="00E104B9" w:rsidRDefault="00E104B9">
            <w:pPr>
              <w:spacing w:after="0"/>
              <w:ind w:left="1410"/>
            </w:pPr>
            <w:r w:rsidRPr="735C7C0D">
              <w:rPr>
                <w:rFonts w:ascii="Arial" w:eastAsia="Arial" w:hAnsi="Arial" w:cs="Arial"/>
                <w:color w:val="000000" w:themeColor="text1"/>
                <w:sz w:val="20"/>
                <w:szCs w:val="20"/>
              </w:rPr>
              <w:t xml:space="preserve"> </w:t>
            </w:r>
          </w:p>
        </w:tc>
      </w:tr>
      <w:tr w:rsidR="00E104B9" w14:paraId="32F34DB2" w14:textId="77777777">
        <w:trPr>
          <w:trHeight w:val="300"/>
        </w:trPr>
        <w:tc>
          <w:tcPr>
            <w:tcW w:w="9540" w:type="dxa"/>
            <w:gridSpan w:val="2"/>
            <w:tcBorders>
              <w:top w:val="single" w:sz="8" w:space="0" w:color="auto"/>
              <w:left w:val="nil"/>
              <w:bottom w:val="single" w:sz="8" w:space="0" w:color="auto"/>
              <w:right w:val="nil"/>
            </w:tcBorders>
          </w:tcPr>
          <w:p w14:paraId="2B9CD7D7" w14:textId="77777777" w:rsidR="00E104B9" w:rsidRDefault="00E104B9">
            <w:pPr>
              <w:spacing w:after="0"/>
            </w:pPr>
            <w:r w:rsidRPr="735C7C0D">
              <w:rPr>
                <w:rFonts w:ascii="Arial" w:eastAsia="Arial" w:hAnsi="Arial" w:cs="Arial"/>
                <w:color w:val="000000" w:themeColor="text1"/>
                <w:sz w:val="20"/>
                <w:szCs w:val="20"/>
              </w:rPr>
              <w:t xml:space="preserve">Contractors must provide a brief description of compounding processes including in-process controls. This may be supported with documentary evidence such as: </w:t>
            </w:r>
          </w:p>
          <w:p w14:paraId="3B1129A6" w14:textId="77777777" w:rsidR="00E104B9" w:rsidRDefault="00E104B9" w:rsidP="00FA5791">
            <w:pPr>
              <w:pStyle w:val="ListParagraph"/>
              <w:numPr>
                <w:ilvl w:val="0"/>
                <w:numId w:val="11"/>
              </w:numPr>
              <w:spacing w:after="0"/>
              <w:ind w:left="108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Aseptic preparation procedure </w:t>
            </w:r>
          </w:p>
          <w:p w14:paraId="1C779747" w14:textId="77777777" w:rsidR="00E104B9" w:rsidRDefault="00E104B9" w:rsidP="00FA5791">
            <w:pPr>
              <w:pStyle w:val="ListParagraph"/>
              <w:numPr>
                <w:ilvl w:val="0"/>
                <w:numId w:val="11"/>
              </w:numPr>
              <w:spacing w:after="0"/>
              <w:ind w:left="108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Sample batch manufacturing record. </w:t>
            </w:r>
          </w:p>
        </w:tc>
      </w:tr>
      <w:tr w:rsidR="00E104B9" w14:paraId="660A5A08" w14:textId="77777777">
        <w:trPr>
          <w:trHeight w:val="930"/>
        </w:trPr>
        <w:tc>
          <w:tcPr>
            <w:tcW w:w="9540" w:type="dxa"/>
            <w:gridSpan w:val="2"/>
            <w:tcBorders>
              <w:top w:val="single" w:sz="8" w:space="0" w:color="auto"/>
              <w:left w:val="single" w:sz="8" w:space="0" w:color="auto"/>
              <w:bottom w:val="single" w:sz="8" w:space="0" w:color="auto"/>
              <w:right w:val="single" w:sz="8" w:space="0" w:color="auto"/>
            </w:tcBorders>
          </w:tcPr>
          <w:p w14:paraId="3AF86368" w14:textId="77777777" w:rsidR="00E104B9" w:rsidRDefault="00E104B9">
            <w:pPr>
              <w:spacing w:after="0"/>
              <w:ind w:left="1410"/>
            </w:pPr>
            <w:r w:rsidRPr="735C7C0D">
              <w:rPr>
                <w:rFonts w:ascii="Arial" w:eastAsia="Arial" w:hAnsi="Arial" w:cs="Arial"/>
                <w:color w:val="000000" w:themeColor="text1"/>
                <w:sz w:val="20"/>
                <w:szCs w:val="20"/>
              </w:rPr>
              <w:t xml:space="preserve"> </w:t>
            </w:r>
          </w:p>
        </w:tc>
      </w:tr>
      <w:tr w:rsidR="00E104B9" w14:paraId="6F2E0514" w14:textId="77777777">
        <w:trPr>
          <w:trHeight w:val="300"/>
        </w:trPr>
        <w:tc>
          <w:tcPr>
            <w:tcW w:w="9540" w:type="dxa"/>
            <w:gridSpan w:val="2"/>
            <w:tcBorders>
              <w:top w:val="single" w:sz="8" w:space="0" w:color="auto"/>
              <w:left w:val="nil"/>
              <w:bottom w:val="single" w:sz="8" w:space="0" w:color="auto"/>
              <w:right w:val="nil"/>
            </w:tcBorders>
          </w:tcPr>
          <w:p w14:paraId="362CC929" w14:textId="77777777" w:rsidR="00E104B9" w:rsidRDefault="00E104B9">
            <w:pPr>
              <w:spacing w:after="0"/>
              <w:ind w:left="30"/>
            </w:pPr>
            <w:r w:rsidRPr="735C7C0D">
              <w:rPr>
                <w:rFonts w:ascii="Arial" w:eastAsia="Arial" w:hAnsi="Arial" w:cs="Arial"/>
                <w:color w:val="000000" w:themeColor="text1"/>
                <w:sz w:val="20"/>
                <w:szCs w:val="20"/>
              </w:rPr>
              <w:t xml:space="preserve">Contractors must provide a brief description of transfer sanitisation process. This must be supported with documentary evidence such as your transfer sanitisation procedure.  </w:t>
            </w:r>
          </w:p>
        </w:tc>
      </w:tr>
      <w:tr w:rsidR="00E104B9" w14:paraId="4FEEB984" w14:textId="77777777">
        <w:trPr>
          <w:trHeight w:val="780"/>
        </w:trPr>
        <w:tc>
          <w:tcPr>
            <w:tcW w:w="9540" w:type="dxa"/>
            <w:gridSpan w:val="2"/>
            <w:tcBorders>
              <w:top w:val="single" w:sz="8" w:space="0" w:color="auto"/>
              <w:left w:val="single" w:sz="8" w:space="0" w:color="auto"/>
              <w:bottom w:val="single" w:sz="8" w:space="0" w:color="auto"/>
              <w:right w:val="single" w:sz="8" w:space="0" w:color="auto"/>
            </w:tcBorders>
          </w:tcPr>
          <w:p w14:paraId="5385D2A4" w14:textId="77777777" w:rsidR="00E104B9" w:rsidRDefault="00E104B9"/>
        </w:tc>
      </w:tr>
      <w:tr w:rsidR="00E104B9" w14:paraId="527BA862" w14:textId="77777777">
        <w:trPr>
          <w:trHeight w:val="300"/>
        </w:trPr>
        <w:tc>
          <w:tcPr>
            <w:tcW w:w="9540" w:type="dxa"/>
            <w:gridSpan w:val="2"/>
            <w:tcBorders>
              <w:top w:val="single" w:sz="8" w:space="0" w:color="auto"/>
              <w:left w:val="nil"/>
              <w:bottom w:val="single" w:sz="8" w:space="0" w:color="auto"/>
              <w:right w:val="nil"/>
            </w:tcBorders>
          </w:tcPr>
          <w:p w14:paraId="144FD1ED" w14:textId="77777777" w:rsidR="00E104B9" w:rsidRDefault="00E104B9">
            <w:pPr>
              <w:spacing w:after="0"/>
              <w:ind w:left="30"/>
            </w:pPr>
            <w:r w:rsidRPr="735C7C0D">
              <w:rPr>
                <w:rFonts w:ascii="Arial" w:eastAsia="Arial" w:hAnsi="Arial" w:cs="Arial"/>
                <w:color w:val="000000" w:themeColor="text1"/>
                <w:sz w:val="20"/>
                <w:szCs w:val="20"/>
              </w:rPr>
              <w:t xml:space="preserve">Contractors must provide a brief description of critical automated processes. This must be supported with documentary evidence as applicable such as: </w:t>
            </w:r>
          </w:p>
          <w:p w14:paraId="553523D3" w14:textId="77777777" w:rsidR="00E104B9" w:rsidRDefault="00E104B9" w:rsidP="00FA5791">
            <w:pPr>
              <w:pStyle w:val="ListParagraph"/>
              <w:numPr>
                <w:ilvl w:val="0"/>
                <w:numId w:val="10"/>
              </w:numPr>
              <w:spacing w:after="0"/>
              <w:ind w:left="105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Validation policy/procedure  </w:t>
            </w:r>
          </w:p>
          <w:p w14:paraId="72AC2E5D" w14:textId="77777777" w:rsidR="00E104B9" w:rsidRDefault="00E104B9" w:rsidP="00FA5791">
            <w:pPr>
              <w:pStyle w:val="ListParagraph"/>
              <w:numPr>
                <w:ilvl w:val="0"/>
                <w:numId w:val="10"/>
              </w:numPr>
              <w:spacing w:after="0"/>
              <w:ind w:left="105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Evidence of GAMP compliance  </w:t>
            </w:r>
          </w:p>
        </w:tc>
      </w:tr>
      <w:tr w:rsidR="00E104B9" w14:paraId="7408C5E3" w14:textId="77777777">
        <w:trPr>
          <w:trHeight w:val="780"/>
        </w:trPr>
        <w:tc>
          <w:tcPr>
            <w:tcW w:w="9540" w:type="dxa"/>
            <w:gridSpan w:val="2"/>
            <w:tcBorders>
              <w:top w:val="single" w:sz="8" w:space="0" w:color="auto"/>
              <w:left w:val="single" w:sz="8" w:space="0" w:color="auto"/>
              <w:bottom w:val="single" w:sz="8" w:space="0" w:color="auto"/>
              <w:right w:val="single" w:sz="8" w:space="0" w:color="auto"/>
            </w:tcBorders>
          </w:tcPr>
          <w:p w14:paraId="6CF7A884" w14:textId="77777777" w:rsidR="00E104B9" w:rsidRDefault="00E104B9"/>
        </w:tc>
      </w:tr>
      <w:tr w:rsidR="00E104B9" w14:paraId="1C6F37CC" w14:textId="77777777">
        <w:trPr>
          <w:trHeight w:val="300"/>
        </w:trPr>
        <w:tc>
          <w:tcPr>
            <w:tcW w:w="9540" w:type="dxa"/>
            <w:gridSpan w:val="2"/>
            <w:tcBorders>
              <w:top w:val="single" w:sz="8" w:space="0" w:color="auto"/>
              <w:left w:val="nil"/>
              <w:bottom w:val="single" w:sz="8" w:space="0" w:color="auto"/>
              <w:right w:val="nil"/>
            </w:tcBorders>
          </w:tcPr>
          <w:p w14:paraId="0F9C9213" w14:textId="77777777" w:rsidR="00E104B9" w:rsidRDefault="00E104B9">
            <w:pPr>
              <w:spacing w:after="0"/>
              <w:ind w:left="30"/>
            </w:pPr>
            <w:r w:rsidRPr="735C7C0D">
              <w:rPr>
                <w:rFonts w:ascii="Arial" w:eastAsia="Arial" w:hAnsi="Arial" w:cs="Arial"/>
                <w:color w:val="000000" w:themeColor="text1"/>
                <w:sz w:val="20"/>
                <w:szCs w:val="20"/>
              </w:rPr>
              <w:t xml:space="preserve">Contractors must provide a brief description of QA/QC validation, monitoring and testing programmes covering: </w:t>
            </w:r>
          </w:p>
          <w:p w14:paraId="049C9914" w14:textId="77777777" w:rsidR="00E104B9" w:rsidRDefault="00E104B9" w:rsidP="00FA5791">
            <w:pPr>
              <w:pStyle w:val="ListParagraph"/>
              <w:numPr>
                <w:ilvl w:val="0"/>
                <w:numId w:val="9"/>
              </w:numPr>
              <w:spacing w:after="0"/>
              <w:ind w:left="109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The facility  </w:t>
            </w:r>
          </w:p>
          <w:p w14:paraId="06A95442" w14:textId="77777777" w:rsidR="00E104B9" w:rsidRDefault="00E104B9" w:rsidP="00FA5791">
            <w:pPr>
              <w:pStyle w:val="ListParagraph"/>
              <w:numPr>
                <w:ilvl w:val="0"/>
                <w:numId w:val="9"/>
              </w:numPr>
              <w:spacing w:after="0"/>
              <w:ind w:left="109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Equipment </w:t>
            </w:r>
          </w:p>
          <w:p w14:paraId="29122019" w14:textId="77777777" w:rsidR="00E104B9" w:rsidRDefault="00E104B9" w:rsidP="00FA5791">
            <w:pPr>
              <w:pStyle w:val="ListParagraph"/>
              <w:numPr>
                <w:ilvl w:val="0"/>
                <w:numId w:val="9"/>
              </w:numPr>
              <w:spacing w:after="0"/>
              <w:ind w:left="109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People </w:t>
            </w:r>
          </w:p>
          <w:p w14:paraId="37663ACC" w14:textId="77777777" w:rsidR="00E104B9" w:rsidRDefault="00E104B9" w:rsidP="00FA5791">
            <w:pPr>
              <w:pStyle w:val="ListParagraph"/>
              <w:numPr>
                <w:ilvl w:val="0"/>
                <w:numId w:val="9"/>
              </w:numPr>
              <w:spacing w:after="0"/>
              <w:ind w:left="109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Aseptic preparation processes  </w:t>
            </w:r>
          </w:p>
          <w:p w14:paraId="67EA642C" w14:textId="77777777" w:rsidR="00E104B9" w:rsidRDefault="00E104B9" w:rsidP="00FA5791">
            <w:pPr>
              <w:pStyle w:val="ListParagraph"/>
              <w:numPr>
                <w:ilvl w:val="0"/>
                <w:numId w:val="9"/>
              </w:numPr>
              <w:spacing w:after="0"/>
              <w:ind w:left="109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Transfer sanitisation (including gas sanitisation) </w:t>
            </w:r>
          </w:p>
          <w:p w14:paraId="2611D170" w14:textId="77777777" w:rsidR="00E104B9" w:rsidRDefault="00E104B9" w:rsidP="00FA5791">
            <w:pPr>
              <w:pStyle w:val="ListParagraph"/>
              <w:numPr>
                <w:ilvl w:val="0"/>
                <w:numId w:val="9"/>
              </w:numPr>
              <w:spacing w:after="0"/>
              <w:ind w:left="109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Intermediate products (where applicable)  </w:t>
            </w:r>
          </w:p>
          <w:p w14:paraId="149C8D48" w14:textId="77777777" w:rsidR="00E104B9" w:rsidRDefault="00E104B9" w:rsidP="00FA5791">
            <w:pPr>
              <w:pStyle w:val="ListParagraph"/>
              <w:numPr>
                <w:ilvl w:val="0"/>
                <w:numId w:val="9"/>
              </w:numPr>
              <w:spacing w:after="0"/>
              <w:ind w:left="109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Finished products </w:t>
            </w:r>
          </w:p>
          <w:p w14:paraId="54E4C398" w14:textId="77777777" w:rsidR="00E104B9" w:rsidRDefault="00E104B9">
            <w:pPr>
              <w:pStyle w:val="ListParagraph"/>
              <w:spacing w:after="0"/>
              <w:ind w:left="39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 </w:t>
            </w:r>
          </w:p>
          <w:p w14:paraId="67308026" w14:textId="77777777" w:rsidR="00E104B9" w:rsidRDefault="00E104B9">
            <w:pPr>
              <w:spacing w:after="0"/>
              <w:ind w:left="30"/>
            </w:pPr>
            <w:r w:rsidRPr="735C7C0D">
              <w:rPr>
                <w:rFonts w:ascii="Arial" w:eastAsia="Arial" w:hAnsi="Arial" w:cs="Arial"/>
                <w:color w:val="000000" w:themeColor="text1"/>
                <w:sz w:val="20"/>
                <w:szCs w:val="20"/>
              </w:rPr>
              <w:t xml:space="preserve">This must be supported with documentary evidence such as: </w:t>
            </w:r>
          </w:p>
          <w:p w14:paraId="4AB11B27" w14:textId="77777777" w:rsidR="00E104B9" w:rsidRDefault="00E104B9" w:rsidP="00FA5791">
            <w:pPr>
              <w:pStyle w:val="ListParagraph"/>
              <w:numPr>
                <w:ilvl w:val="0"/>
                <w:numId w:val="8"/>
              </w:numPr>
              <w:spacing w:after="0"/>
              <w:ind w:left="109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Validation policy or master plan </w:t>
            </w:r>
          </w:p>
          <w:p w14:paraId="076B8FD9" w14:textId="77777777" w:rsidR="00E104B9" w:rsidRDefault="00E104B9" w:rsidP="00FA5791">
            <w:pPr>
              <w:pStyle w:val="ListParagraph"/>
              <w:numPr>
                <w:ilvl w:val="0"/>
                <w:numId w:val="8"/>
              </w:numPr>
              <w:spacing w:after="0"/>
              <w:ind w:left="109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Sampling and testing protocols </w:t>
            </w:r>
          </w:p>
          <w:p w14:paraId="447A21CB" w14:textId="77777777" w:rsidR="00E104B9" w:rsidRDefault="00E104B9" w:rsidP="00FA5791">
            <w:pPr>
              <w:pStyle w:val="ListParagraph"/>
              <w:numPr>
                <w:ilvl w:val="0"/>
                <w:numId w:val="8"/>
              </w:numPr>
              <w:spacing w:after="0"/>
              <w:ind w:left="109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Where gas sanitisation is used, provide evidence that the gassing process does not adversely affect the finished product in terms of patient safety and product stability.  </w:t>
            </w:r>
          </w:p>
        </w:tc>
      </w:tr>
      <w:tr w:rsidR="00E104B9" w14:paraId="61A70264" w14:textId="77777777">
        <w:trPr>
          <w:trHeight w:val="825"/>
        </w:trPr>
        <w:tc>
          <w:tcPr>
            <w:tcW w:w="9540" w:type="dxa"/>
            <w:gridSpan w:val="2"/>
            <w:tcBorders>
              <w:top w:val="single" w:sz="8" w:space="0" w:color="auto"/>
              <w:left w:val="single" w:sz="8" w:space="0" w:color="auto"/>
              <w:bottom w:val="single" w:sz="8" w:space="0" w:color="auto"/>
              <w:right w:val="single" w:sz="8" w:space="0" w:color="auto"/>
            </w:tcBorders>
          </w:tcPr>
          <w:p w14:paraId="71BC58C9" w14:textId="77777777" w:rsidR="00E104B9" w:rsidRDefault="00E104B9"/>
        </w:tc>
      </w:tr>
      <w:tr w:rsidR="00E104B9" w14:paraId="7EEB7764" w14:textId="77777777">
        <w:trPr>
          <w:gridAfter w:val="1"/>
          <w:wAfter w:w="35" w:type="dxa"/>
          <w:trHeight w:val="300"/>
        </w:trPr>
        <w:tc>
          <w:tcPr>
            <w:tcW w:w="9505" w:type="dxa"/>
            <w:tcBorders>
              <w:top w:val="nil"/>
              <w:left w:val="nil"/>
              <w:bottom w:val="single" w:sz="8" w:space="0" w:color="auto"/>
              <w:right w:val="nil"/>
            </w:tcBorders>
          </w:tcPr>
          <w:p w14:paraId="5F139B68" w14:textId="77777777" w:rsidR="00E104B9" w:rsidRDefault="00E104B9">
            <w:pPr>
              <w:spacing w:after="0"/>
              <w:ind w:left="1410"/>
            </w:pPr>
          </w:p>
          <w:p w14:paraId="0E3DBFE6" w14:textId="77777777" w:rsidR="00E104B9" w:rsidRDefault="00E104B9">
            <w:pPr>
              <w:spacing w:after="0"/>
              <w:ind w:left="30"/>
            </w:pPr>
            <w:r w:rsidRPr="735C7C0D">
              <w:rPr>
                <w:rFonts w:ascii="Arial" w:eastAsia="Arial" w:hAnsi="Arial" w:cs="Arial"/>
                <w:color w:val="000000" w:themeColor="text1"/>
                <w:sz w:val="20"/>
                <w:szCs w:val="20"/>
              </w:rPr>
              <w:lastRenderedPageBreak/>
              <w:t xml:space="preserve">Contractors must provide a brief description of how cold chain is maintained and validated internally and during delivery, and how assurance is provided to clients with each delivery. </w:t>
            </w:r>
          </w:p>
          <w:p w14:paraId="71F7893B" w14:textId="77777777" w:rsidR="00E104B9" w:rsidRDefault="00E104B9">
            <w:pPr>
              <w:spacing w:after="0"/>
              <w:ind w:left="1410" w:hanging="1380"/>
            </w:pPr>
            <w:r w:rsidRPr="735C7C0D">
              <w:rPr>
                <w:rFonts w:ascii="Arial" w:eastAsia="Arial" w:hAnsi="Arial" w:cs="Arial"/>
                <w:color w:val="000000" w:themeColor="text1"/>
                <w:sz w:val="20"/>
                <w:szCs w:val="20"/>
              </w:rPr>
              <w:t xml:space="preserve">This must be supported with documentary evidence such as: </w:t>
            </w:r>
          </w:p>
          <w:p w14:paraId="4058A2DB" w14:textId="77777777" w:rsidR="00E104B9" w:rsidRDefault="00E104B9" w:rsidP="00FA5791">
            <w:pPr>
              <w:pStyle w:val="ListParagraph"/>
              <w:numPr>
                <w:ilvl w:val="0"/>
                <w:numId w:val="7"/>
              </w:numPr>
              <w:spacing w:after="0"/>
              <w:ind w:left="108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Procedures for temperature monitoring within premises and during delivery  </w:t>
            </w:r>
          </w:p>
          <w:p w14:paraId="236C804E" w14:textId="77777777" w:rsidR="00E104B9" w:rsidRDefault="00E104B9" w:rsidP="00FA5791">
            <w:pPr>
              <w:pStyle w:val="ListParagraph"/>
              <w:numPr>
                <w:ilvl w:val="0"/>
                <w:numId w:val="7"/>
              </w:numPr>
              <w:spacing w:after="0"/>
              <w:ind w:left="108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Out of specification results procedure </w:t>
            </w:r>
          </w:p>
          <w:p w14:paraId="1482F486" w14:textId="77777777" w:rsidR="00E104B9" w:rsidRDefault="00E104B9" w:rsidP="00FA5791">
            <w:pPr>
              <w:pStyle w:val="ListParagraph"/>
              <w:numPr>
                <w:ilvl w:val="0"/>
                <w:numId w:val="7"/>
              </w:numPr>
              <w:spacing w:after="0"/>
              <w:ind w:left="108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Cold chain certification/validation </w:t>
            </w:r>
          </w:p>
        </w:tc>
      </w:tr>
      <w:tr w:rsidR="00E104B9" w14:paraId="62A00BE1" w14:textId="77777777">
        <w:trPr>
          <w:gridAfter w:val="1"/>
          <w:wAfter w:w="35" w:type="dxa"/>
          <w:trHeight w:val="975"/>
        </w:trPr>
        <w:tc>
          <w:tcPr>
            <w:tcW w:w="9505" w:type="dxa"/>
            <w:tcBorders>
              <w:top w:val="single" w:sz="8" w:space="0" w:color="auto"/>
              <w:left w:val="single" w:sz="8" w:space="0" w:color="auto"/>
              <w:bottom w:val="single" w:sz="8" w:space="0" w:color="auto"/>
              <w:right w:val="single" w:sz="8" w:space="0" w:color="auto"/>
            </w:tcBorders>
          </w:tcPr>
          <w:p w14:paraId="2A5038CE" w14:textId="77777777" w:rsidR="00E104B9" w:rsidRDefault="00E104B9">
            <w:pPr>
              <w:spacing w:after="0"/>
              <w:ind w:left="1410"/>
            </w:pPr>
            <w:r w:rsidRPr="735C7C0D">
              <w:rPr>
                <w:rFonts w:ascii="Arial" w:eastAsia="Arial" w:hAnsi="Arial" w:cs="Arial"/>
                <w:color w:val="000000" w:themeColor="text1"/>
                <w:sz w:val="20"/>
                <w:szCs w:val="20"/>
              </w:rPr>
              <w:lastRenderedPageBreak/>
              <w:t xml:space="preserve"> </w:t>
            </w:r>
          </w:p>
        </w:tc>
      </w:tr>
    </w:tbl>
    <w:p w14:paraId="3249E4B4" w14:textId="33559682" w:rsidR="00E104B9" w:rsidRPr="004072D5" w:rsidRDefault="00333382" w:rsidP="00080011">
      <w:pPr>
        <w:spacing w:after="0"/>
        <w:rPr>
          <w:rStyle w:val="BookTitle"/>
          <w:rFonts w:ascii="Arial" w:eastAsia="Arial" w:hAnsi="Arial" w:cs="Arial"/>
          <w:smallCaps w:val="0"/>
          <w:color w:val="1F497D" w:themeColor="text2"/>
          <w:spacing w:val="0"/>
          <w:sz w:val="28"/>
          <w:szCs w:val="28"/>
        </w:rPr>
      </w:pPr>
      <w:r>
        <w:rPr>
          <w:rFonts w:ascii="Arial" w:eastAsia="Arial" w:hAnsi="Arial" w:cs="Arial"/>
          <w:b/>
          <w:bCs/>
          <w:color w:val="1F497D" w:themeColor="text2"/>
          <w:sz w:val="28"/>
          <w:szCs w:val="28"/>
        </w:rPr>
        <w:br w:type="page"/>
      </w:r>
      <w:r w:rsidR="00E104B9" w:rsidRPr="006E1F76">
        <w:rPr>
          <w:rStyle w:val="BookTitle"/>
          <w:rFonts w:ascii="Arial" w:hAnsi="Arial" w:cs="Arial"/>
          <w:color w:val="0070C0"/>
          <w:sz w:val="28"/>
          <w:szCs w:val="6"/>
        </w:rPr>
        <w:lastRenderedPageBreak/>
        <w:t xml:space="preserve">Appendix </w:t>
      </w:r>
      <w:r w:rsidR="008F66AB" w:rsidRPr="006E1F76">
        <w:rPr>
          <w:rStyle w:val="BookTitle"/>
          <w:rFonts w:ascii="Arial" w:hAnsi="Arial" w:cs="Arial"/>
          <w:color w:val="0070C0"/>
          <w:sz w:val="28"/>
          <w:szCs w:val="6"/>
        </w:rPr>
        <w:t>2</w:t>
      </w:r>
      <w:r w:rsidR="00E104B9" w:rsidRPr="006E1F76">
        <w:rPr>
          <w:rStyle w:val="BookTitle"/>
          <w:rFonts w:ascii="Arial" w:hAnsi="Arial" w:cs="Arial"/>
          <w:color w:val="0070C0"/>
          <w:sz w:val="28"/>
          <w:szCs w:val="6"/>
        </w:rPr>
        <w:t xml:space="preserve"> – Sub-Contractor’s Manufacturing Site Form </w:t>
      </w:r>
    </w:p>
    <w:p w14:paraId="57D7AA00" w14:textId="77777777" w:rsidR="00E104B9" w:rsidRPr="008F498D" w:rsidRDefault="00E104B9" w:rsidP="00E104B9">
      <w:pPr>
        <w:spacing w:after="0"/>
      </w:pPr>
      <w:r w:rsidRPr="735C7C0D">
        <w:rPr>
          <w:rFonts w:ascii="Arial" w:eastAsia="Arial" w:hAnsi="Arial" w:cs="Arial"/>
          <w:color w:val="0070C0"/>
          <w:sz w:val="28"/>
          <w:szCs w:val="28"/>
        </w:rPr>
        <w:t xml:space="preserve"> </w:t>
      </w:r>
    </w:p>
    <w:p w14:paraId="07A1AF53" w14:textId="77777777" w:rsidR="00E104B9" w:rsidRPr="008F498D" w:rsidRDefault="00E104B9" w:rsidP="00E104B9">
      <w:pPr>
        <w:spacing w:after="0"/>
      </w:pPr>
      <w:r w:rsidRPr="735C7C0D">
        <w:rPr>
          <w:rFonts w:ascii="Arial" w:eastAsia="Arial" w:hAnsi="Arial" w:cs="Arial"/>
          <w:b/>
          <w:bCs/>
          <w:color w:val="0070C0"/>
          <w:sz w:val="28"/>
          <w:szCs w:val="28"/>
        </w:rPr>
        <w:t xml:space="preserve">General Information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540"/>
      </w:tblGrid>
      <w:tr w:rsidR="00E104B9" w14:paraId="1DCBB385" w14:textId="77777777">
        <w:trPr>
          <w:trHeight w:val="300"/>
        </w:trPr>
        <w:tc>
          <w:tcPr>
            <w:tcW w:w="9540" w:type="dxa"/>
            <w:tcBorders>
              <w:top w:val="nil"/>
              <w:left w:val="nil"/>
              <w:bottom w:val="single" w:sz="8" w:space="0" w:color="auto"/>
              <w:right w:val="nil"/>
            </w:tcBorders>
          </w:tcPr>
          <w:p w14:paraId="60CFB727" w14:textId="77777777" w:rsidR="00E104B9" w:rsidRDefault="00E104B9">
            <w:pPr>
              <w:spacing w:after="0"/>
            </w:pPr>
            <w:r w:rsidRPr="735C7C0D">
              <w:rPr>
                <w:rFonts w:ascii="Arial" w:eastAsia="Arial" w:hAnsi="Arial" w:cs="Arial"/>
                <w:color w:val="000000" w:themeColor="text1"/>
                <w:sz w:val="20"/>
                <w:szCs w:val="20"/>
              </w:rPr>
              <w:t xml:space="preserve"> </w:t>
            </w:r>
          </w:p>
          <w:p w14:paraId="1BB22F42" w14:textId="77777777" w:rsidR="00E104B9" w:rsidRDefault="00E104B9">
            <w:pPr>
              <w:spacing w:after="0"/>
            </w:pPr>
            <w:r w:rsidRPr="735C7C0D">
              <w:rPr>
                <w:rFonts w:ascii="Arial" w:eastAsia="Arial" w:hAnsi="Arial" w:cs="Arial"/>
                <w:color w:val="000000" w:themeColor="text1"/>
                <w:sz w:val="20"/>
                <w:szCs w:val="20"/>
              </w:rPr>
              <w:t xml:space="preserve">Contractors must provide the name, address and MS number of the licence holder. </w:t>
            </w:r>
          </w:p>
        </w:tc>
      </w:tr>
      <w:tr w:rsidR="00E104B9" w14:paraId="276912B9" w14:textId="77777777">
        <w:trPr>
          <w:trHeight w:val="750"/>
        </w:trPr>
        <w:tc>
          <w:tcPr>
            <w:tcW w:w="9540" w:type="dxa"/>
            <w:tcBorders>
              <w:top w:val="single" w:sz="8" w:space="0" w:color="auto"/>
              <w:left w:val="single" w:sz="8" w:space="0" w:color="auto"/>
              <w:bottom w:val="single" w:sz="8" w:space="0" w:color="auto"/>
              <w:right w:val="single" w:sz="8" w:space="0" w:color="auto"/>
            </w:tcBorders>
          </w:tcPr>
          <w:p w14:paraId="2AB2C62A" w14:textId="77777777" w:rsidR="00E104B9" w:rsidRDefault="00E104B9">
            <w:pPr>
              <w:spacing w:after="0"/>
            </w:pPr>
            <w:r w:rsidRPr="735C7C0D">
              <w:rPr>
                <w:rFonts w:ascii="Arial" w:eastAsia="Arial" w:hAnsi="Arial" w:cs="Arial"/>
                <w:color w:val="000000" w:themeColor="text1"/>
                <w:sz w:val="20"/>
                <w:szCs w:val="20"/>
              </w:rPr>
              <w:t xml:space="preserve"> </w:t>
            </w:r>
          </w:p>
        </w:tc>
      </w:tr>
      <w:tr w:rsidR="00E104B9" w14:paraId="0B439214" w14:textId="77777777">
        <w:trPr>
          <w:trHeight w:val="300"/>
        </w:trPr>
        <w:tc>
          <w:tcPr>
            <w:tcW w:w="9540" w:type="dxa"/>
            <w:tcBorders>
              <w:top w:val="single" w:sz="8" w:space="0" w:color="auto"/>
              <w:left w:val="nil"/>
              <w:bottom w:val="single" w:sz="8" w:space="0" w:color="auto"/>
              <w:right w:val="nil"/>
            </w:tcBorders>
          </w:tcPr>
          <w:p w14:paraId="05001868" w14:textId="77777777" w:rsidR="00E104B9" w:rsidRDefault="00E104B9">
            <w:pPr>
              <w:spacing w:after="0"/>
            </w:pPr>
            <w:r w:rsidRPr="735C7C0D">
              <w:rPr>
                <w:rFonts w:ascii="Arial" w:eastAsia="Arial" w:hAnsi="Arial" w:cs="Arial"/>
                <w:color w:val="000000" w:themeColor="text1"/>
                <w:sz w:val="20"/>
                <w:szCs w:val="20"/>
              </w:rPr>
              <w:t xml:space="preserve"> </w:t>
            </w:r>
          </w:p>
          <w:p w14:paraId="6FB4EF0C" w14:textId="77777777" w:rsidR="00E104B9" w:rsidRDefault="00E104B9">
            <w:pPr>
              <w:spacing w:after="0"/>
            </w:pPr>
            <w:r w:rsidRPr="735C7C0D">
              <w:rPr>
                <w:rFonts w:ascii="Arial" w:eastAsia="Arial" w:hAnsi="Arial" w:cs="Arial"/>
                <w:color w:val="000000" w:themeColor="text1"/>
                <w:sz w:val="20"/>
                <w:szCs w:val="20"/>
              </w:rPr>
              <w:t xml:space="preserve">Contractors must provide a copy of the MS licence.  </w:t>
            </w:r>
          </w:p>
        </w:tc>
      </w:tr>
      <w:tr w:rsidR="00E104B9" w14:paraId="6DAA907C" w14:textId="77777777">
        <w:trPr>
          <w:trHeight w:val="795"/>
        </w:trPr>
        <w:tc>
          <w:tcPr>
            <w:tcW w:w="9540" w:type="dxa"/>
            <w:tcBorders>
              <w:top w:val="single" w:sz="8" w:space="0" w:color="auto"/>
              <w:left w:val="single" w:sz="8" w:space="0" w:color="auto"/>
              <w:bottom w:val="single" w:sz="8" w:space="0" w:color="auto"/>
              <w:right w:val="single" w:sz="8" w:space="0" w:color="auto"/>
            </w:tcBorders>
          </w:tcPr>
          <w:p w14:paraId="3A47C057" w14:textId="77777777" w:rsidR="00E104B9" w:rsidRDefault="00E104B9">
            <w:pPr>
              <w:spacing w:after="0"/>
            </w:pPr>
            <w:r w:rsidRPr="735C7C0D">
              <w:rPr>
                <w:rFonts w:ascii="Arial" w:eastAsia="Arial" w:hAnsi="Arial" w:cs="Arial"/>
                <w:color w:val="000000" w:themeColor="text1"/>
                <w:sz w:val="20"/>
                <w:szCs w:val="20"/>
              </w:rPr>
              <w:t xml:space="preserve"> </w:t>
            </w:r>
          </w:p>
        </w:tc>
      </w:tr>
      <w:tr w:rsidR="00E104B9" w14:paraId="16C11966" w14:textId="77777777">
        <w:trPr>
          <w:trHeight w:val="300"/>
        </w:trPr>
        <w:tc>
          <w:tcPr>
            <w:tcW w:w="9540" w:type="dxa"/>
            <w:tcBorders>
              <w:top w:val="single" w:sz="8" w:space="0" w:color="auto"/>
              <w:left w:val="nil"/>
              <w:bottom w:val="single" w:sz="8" w:space="0" w:color="auto"/>
              <w:right w:val="nil"/>
            </w:tcBorders>
          </w:tcPr>
          <w:p w14:paraId="4375DECE" w14:textId="77777777" w:rsidR="00E104B9" w:rsidRDefault="00E104B9">
            <w:pPr>
              <w:spacing w:after="0"/>
            </w:pPr>
            <w:r w:rsidRPr="735C7C0D">
              <w:rPr>
                <w:rFonts w:ascii="Arial" w:eastAsia="Arial" w:hAnsi="Arial" w:cs="Arial"/>
                <w:color w:val="000000" w:themeColor="text1"/>
                <w:sz w:val="20"/>
                <w:szCs w:val="20"/>
              </w:rPr>
              <w:t xml:space="preserve"> </w:t>
            </w:r>
          </w:p>
          <w:p w14:paraId="1BF1651F" w14:textId="77777777" w:rsidR="00E104B9" w:rsidRDefault="00E104B9">
            <w:pPr>
              <w:spacing w:after="0"/>
            </w:pPr>
            <w:r w:rsidRPr="735C7C0D">
              <w:rPr>
                <w:rFonts w:ascii="Arial" w:eastAsia="Arial" w:hAnsi="Arial" w:cs="Arial"/>
                <w:color w:val="000000" w:themeColor="text1"/>
                <w:sz w:val="20"/>
                <w:szCs w:val="20"/>
              </w:rPr>
              <w:t xml:space="preserve">Contractors must state the date of the most recent MHRA inspection and state the date of the most recent NHS QA inspection/audit </w:t>
            </w:r>
          </w:p>
        </w:tc>
      </w:tr>
      <w:tr w:rsidR="00E104B9" w14:paraId="34152E6B" w14:textId="77777777">
        <w:trPr>
          <w:trHeight w:val="795"/>
        </w:trPr>
        <w:tc>
          <w:tcPr>
            <w:tcW w:w="9540" w:type="dxa"/>
            <w:tcBorders>
              <w:top w:val="single" w:sz="8" w:space="0" w:color="auto"/>
              <w:left w:val="single" w:sz="8" w:space="0" w:color="auto"/>
              <w:bottom w:val="single" w:sz="8" w:space="0" w:color="auto"/>
              <w:right w:val="single" w:sz="8" w:space="0" w:color="auto"/>
            </w:tcBorders>
          </w:tcPr>
          <w:p w14:paraId="08F82E4E" w14:textId="77777777" w:rsidR="00E104B9" w:rsidRDefault="00E104B9">
            <w:pPr>
              <w:spacing w:after="0"/>
            </w:pPr>
            <w:r w:rsidRPr="735C7C0D">
              <w:rPr>
                <w:rFonts w:ascii="Arial" w:eastAsia="Arial" w:hAnsi="Arial" w:cs="Arial"/>
                <w:color w:val="000000" w:themeColor="text1"/>
                <w:sz w:val="20"/>
                <w:szCs w:val="20"/>
              </w:rPr>
              <w:t xml:space="preserve"> </w:t>
            </w:r>
          </w:p>
        </w:tc>
      </w:tr>
      <w:tr w:rsidR="00E104B9" w14:paraId="682B646C" w14:textId="77777777">
        <w:trPr>
          <w:trHeight w:val="300"/>
        </w:trPr>
        <w:tc>
          <w:tcPr>
            <w:tcW w:w="9540" w:type="dxa"/>
            <w:tcBorders>
              <w:top w:val="single" w:sz="8" w:space="0" w:color="auto"/>
              <w:left w:val="nil"/>
              <w:bottom w:val="single" w:sz="8" w:space="0" w:color="auto"/>
              <w:right w:val="nil"/>
            </w:tcBorders>
          </w:tcPr>
          <w:p w14:paraId="2BA28EAC" w14:textId="77777777" w:rsidR="00E104B9" w:rsidRDefault="00E104B9">
            <w:pPr>
              <w:spacing w:after="0"/>
            </w:pPr>
            <w:r w:rsidRPr="735C7C0D">
              <w:rPr>
                <w:rFonts w:ascii="Arial" w:eastAsia="Arial" w:hAnsi="Arial" w:cs="Arial"/>
                <w:color w:val="000000" w:themeColor="text1"/>
                <w:sz w:val="20"/>
                <w:szCs w:val="20"/>
              </w:rPr>
              <w:t xml:space="preserve"> </w:t>
            </w:r>
          </w:p>
          <w:p w14:paraId="1648211F" w14:textId="77777777" w:rsidR="00E104B9" w:rsidRDefault="00E104B9">
            <w:pPr>
              <w:spacing w:after="0"/>
            </w:pPr>
            <w:r w:rsidRPr="735C7C0D">
              <w:rPr>
                <w:rFonts w:ascii="Arial" w:eastAsia="Arial" w:hAnsi="Arial" w:cs="Arial"/>
                <w:color w:val="000000" w:themeColor="text1"/>
                <w:sz w:val="20"/>
                <w:szCs w:val="20"/>
              </w:rPr>
              <w:t xml:space="preserve">Contractors must state the approximate date of next anticipated MHRA inspection </w:t>
            </w:r>
          </w:p>
        </w:tc>
      </w:tr>
      <w:tr w:rsidR="00E104B9" w14:paraId="351379D7" w14:textId="77777777">
        <w:trPr>
          <w:trHeight w:val="765"/>
        </w:trPr>
        <w:tc>
          <w:tcPr>
            <w:tcW w:w="9540" w:type="dxa"/>
            <w:tcBorders>
              <w:top w:val="single" w:sz="8" w:space="0" w:color="auto"/>
              <w:left w:val="single" w:sz="8" w:space="0" w:color="auto"/>
              <w:bottom w:val="single" w:sz="8" w:space="0" w:color="auto"/>
              <w:right w:val="single" w:sz="8" w:space="0" w:color="auto"/>
            </w:tcBorders>
          </w:tcPr>
          <w:p w14:paraId="63B86BFB" w14:textId="77777777" w:rsidR="00E104B9" w:rsidRDefault="00E104B9">
            <w:pPr>
              <w:spacing w:after="0"/>
            </w:pPr>
            <w:r w:rsidRPr="735C7C0D">
              <w:rPr>
                <w:rFonts w:ascii="Arial" w:eastAsia="Arial" w:hAnsi="Arial" w:cs="Arial"/>
                <w:color w:val="000000" w:themeColor="text1"/>
                <w:sz w:val="20"/>
                <w:szCs w:val="20"/>
              </w:rPr>
              <w:t xml:space="preserve"> </w:t>
            </w:r>
          </w:p>
        </w:tc>
      </w:tr>
      <w:tr w:rsidR="00E104B9" w14:paraId="52325AA4" w14:textId="77777777">
        <w:trPr>
          <w:trHeight w:val="300"/>
        </w:trPr>
        <w:tc>
          <w:tcPr>
            <w:tcW w:w="9540" w:type="dxa"/>
            <w:tcBorders>
              <w:top w:val="single" w:sz="8" w:space="0" w:color="auto"/>
              <w:left w:val="nil"/>
              <w:bottom w:val="single" w:sz="8" w:space="0" w:color="auto"/>
              <w:right w:val="nil"/>
            </w:tcBorders>
          </w:tcPr>
          <w:p w14:paraId="4735F809" w14:textId="77777777" w:rsidR="00E104B9" w:rsidRDefault="00E104B9">
            <w:pPr>
              <w:spacing w:after="0"/>
            </w:pPr>
            <w:r w:rsidRPr="735C7C0D">
              <w:rPr>
                <w:rFonts w:ascii="Arial" w:eastAsia="Arial" w:hAnsi="Arial" w:cs="Arial"/>
                <w:color w:val="000000" w:themeColor="text1"/>
                <w:sz w:val="20"/>
                <w:szCs w:val="20"/>
              </w:rPr>
              <w:t xml:space="preserve"> </w:t>
            </w:r>
          </w:p>
          <w:p w14:paraId="7C793D52" w14:textId="77777777" w:rsidR="00E104B9" w:rsidRDefault="00E104B9">
            <w:pPr>
              <w:spacing w:after="0"/>
            </w:pPr>
            <w:r w:rsidRPr="735C7C0D">
              <w:rPr>
                <w:rFonts w:ascii="Arial" w:eastAsia="Arial" w:hAnsi="Arial" w:cs="Arial"/>
                <w:color w:val="000000" w:themeColor="text1"/>
                <w:sz w:val="20"/>
                <w:szCs w:val="20"/>
              </w:rPr>
              <w:t xml:space="preserve">Contractors must provide evidence of closure of most recent MHRA inspection.  </w:t>
            </w:r>
            <w:r>
              <w:br/>
            </w:r>
            <w:r w:rsidRPr="735C7C0D">
              <w:rPr>
                <w:rFonts w:ascii="Arial" w:eastAsia="Arial" w:hAnsi="Arial" w:cs="Arial"/>
                <w:color w:val="000000" w:themeColor="text1"/>
                <w:sz w:val="20"/>
                <w:szCs w:val="20"/>
              </w:rPr>
              <w:t xml:space="preserve"> Note: This may be a copy of on-going correspondence where an inspection has taken place recently. Contractors will be expected to provide the closure letter or renewed licence as soon as it is available. </w:t>
            </w:r>
          </w:p>
        </w:tc>
      </w:tr>
      <w:tr w:rsidR="00E104B9" w14:paraId="6079AD94" w14:textId="77777777">
        <w:trPr>
          <w:trHeight w:val="765"/>
        </w:trPr>
        <w:tc>
          <w:tcPr>
            <w:tcW w:w="9540" w:type="dxa"/>
            <w:tcBorders>
              <w:top w:val="single" w:sz="8" w:space="0" w:color="auto"/>
              <w:left w:val="single" w:sz="8" w:space="0" w:color="auto"/>
              <w:bottom w:val="single" w:sz="8" w:space="0" w:color="auto"/>
              <w:right w:val="single" w:sz="8" w:space="0" w:color="auto"/>
            </w:tcBorders>
          </w:tcPr>
          <w:p w14:paraId="70CC1620" w14:textId="77777777" w:rsidR="00E104B9" w:rsidRDefault="00E104B9">
            <w:pPr>
              <w:spacing w:after="0"/>
            </w:pPr>
            <w:r w:rsidRPr="735C7C0D">
              <w:rPr>
                <w:rFonts w:ascii="Arial" w:eastAsia="Arial" w:hAnsi="Arial" w:cs="Arial"/>
                <w:color w:val="000000" w:themeColor="text1"/>
                <w:sz w:val="20"/>
                <w:szCs w:val="20"/>
              </w:rPr>
              <w:t xml:space="preserve"> </w:t>
            </w:r>
          </w:p>
        </w:tc>
      </w:tr>
      <w:tr w:rsidR="00E104B9" w14:paraId="26158988" w14:textId="77777777">
        <w:trPr>
          <w:trHeight w:val="300"/>
        </w:trPr>
        <w:tc>
          <w:tcPr>
            <w:tcW w:w="9540" w:type="dxa"/>
            <w:tcBorders>
              <w:top w:val="single" w:sz="8" w:space="0" w:color="auto"/>
              <w:left w:val="nil"/>
              <w:bottom w:val="single" w:sz="8" w:space="0" w:color="auto"/>
              <w:right w:val="nil"/>
            </w:tcBorders>
          </w:tcPr>
          <w:p w14:paraId="3704EC98" w14:textId="77777777" w:rsidR="00E104B9" w:rsidRDefault="00E104B9">
            <w:pPr>
              <w:spacing w:after="0"/>
            </w:pPr>
            <w:r w:rsidRPr="735C7C0D">
              <w:rPr>
                <w:rFonts w:ascii="Arial" w:eastAsia="Arial" w:hAnsi="Arial" w:cs="Arial"/>
                <w:color w:val="000000" w:themeColor="text1"/>
                <w:sz w:val="20"/>
                <w:szCs w:val="20"/>
              </w:rPr>
              <w:t xml:space="preserve"> </w:t>
            </w:r>
          </w:p>
          <w:p w14:paraId="52F5574A" w14:textId="77777777" w:rsidR="00E104B9" w:rsidRDefault="00E104B9">
            <w:pPr>
              <w:spacing w:after="0"/>
            </w:pPr>
            <w:r w:rsidRPr="735C7C0D">
              <w:rPr>
                <w:rFonts w:ascii="Arial" w:eastAsia="Arial" w:hAnsi="Arial" w:cs="Arial"/>
                <w:color w:val="000000" w:themeColor="text1"/>
                <w:sz w:val="20"/>
                <w:szCs w:val="20"/>
              </w:rPr>
              <w:t xml:space="preserve">During the life of the contract, Contractors agree to provide the Purchasing Authority with: </w:t>
            </w:r>
          </w:p>
          <w:p w14:paraId="29228415" w14:textId="77777777" w:rsidR="00E104B9" w:rsidRDefault="00E104B9" w:rsidP="00FA5791">
            <w:pPr>
              <w:pStyle w:val="ListParagraph"/>
              <w:numPr>
                <w:ilvl w:val="0"/>
                <w:numId w:val="6"/>
              </w:numPr>
              <w:spacing w:after="0"/>
              <w:ind w:left="94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The dates of forthcoming MHRA inspections, when they are known to the Supplier </w:t>
            </w:r>
          </w:p>
          <w:p w14:paraId="2C31D712" w14:textId="77777777" w:rsidR="00E104B9" w:rsidRDefault="00E104B9" w:rsidP="00FA5791">
            <w:pPr>
              <w:pStyle w:val="ListParagraph"/>
              <w:numPr>
                <w:ilvl w:val="0"/>
                <w:numId w:val="6"/>
              </w:numPr>
              <w:spacing w:after="0"/>
              <w:ind w:left="94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Evidence of closure of all MHRA inspections </w:t>
            </w:r>
          </w:p>
          <w:p w14:paraId="0F14A549" w14:textId="77777777" w:rsidR="00E104B9" w:rsidRDefault="00E104B9" w:rsidP="00FA5791">
            <w:pPr>
              <w:pStyle w:val="ListParagraph"/>
              <w:numPr>
                <w:ilvl w:val="0"/>
                <w:numId w:val="6"/>
              </w:numPr>
              <w:spacing w:after="0"/>
              <w:ind w:left="945"/>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The anticipated date of the next planed MHRA inspection as indicated by the inspection report. </w:t>
            </w:r>
          </w:p>
        </w:tc>
      </w:tr>
      <w:tr w:rsidR="00E104B9" w14:paraId="68F282D1" w14:textId="77777777">
        <w:trPr>
          <w:trHeight w:val="825"/>
        </w:trPr>
        <w:tc>
          <w:tcPr>
            <w:tcW w:w="9540" w:type="dxa"/>
            <w:tcBorders>
              <w:top w:val="single" w:sz="8" w:space="0" w:color="auto"/>
              <w:left w:val="single" w:sz="8" w:space="0" w:color="auto"/>
              <w:bottom w:val="single" w:sz="8" w:space="0" w:color="auto"/>
              <w:right w:val="single" w:sz="8" w:space="0" w:color="auto"/>
            </w:tcBorders>
          </w:tcPr>
          <w:p w14:paraId="234A0019" w14:textId="77777777" w:rsidR="00E104B9" w:rsidRDefault="00E104B9">
            <w:pPr>
              <w:spacing w:after="0"/>
              <w:ind w:left="1410"/>
            </w:pPr>
            <w:r w:rsidRPr="735C7C0D">
              <w:rPr>
                <w:rFonts w:ascii="Arial" w:eastAsia="Arial" w:hAnsi="Arial" w:cs="Arial"/>
                <w:color w:val="000000" w:themeColor="text1"/>
                <w:sz w:val="20"/>
                <w:szCs w:val="20"/>
              </w:rPr>
              <w:t xml:space="preserve"> </w:t>
            </w:r>
          </w:p>
        </w:tc>
      </w:tr>
      <w:tr w:rsidR="00E104B9" w14:paraId="37F62C65" w14:textId="77777777">
        <w:trPr>
          <w:trHeight w:val="300"/>
        </w:trPr>
        <w:tc>
          <w:tcPr>
            <w:tcW w:w="9540" w:type="dxa"/>
            <w:tcBorders>
              <w:top w:val="single" w:sz="8" w:space="0" w:color="auto"/>
              <w:left w:val="nil"/>
              <w:bottom w:val="single" w:sz="8" w:space="0" w:color="auto"/>
              <w:right w:val="nil"/>
            </w:tcBorders>
          </w:tcPr>
          <w:p w14:paraId="3A916D8F" w14:textId="77777777" w:rsidR="00E104B9" w:rsidRDefault="00E104B9">
            <w:pPr>
              <w:spacing w:after="0"/>
            </w:pPr>
            <w:r w:rsidRPr="735C7C0D">
              <w:rPr>
                <w:rFonts w:ascii="Arial" w:eastAsia="Arial" w:hAnsi="Arial" w:cs="Arial"/>
                <w:color w:val="000000" w:themeColor="text1"/>
                <w:sz w:val="20"/>
                <w:szCs w:val="20"/>
              </w:rPr>
              <w:t xml:space="preserve"> </w:t>
            </w:r>
          </w:p>
          <w:p w14:paraId="7824D46C" w14:textId="77777777" w:rsidR="00E104B9" w:rsidRDefault="00E104B9">
            <w:pPr>
              <w:spacing w:after="0"/>
            </w:pPr>
            <w:r w:rsidRPr="735C7C0D">
              <w:rPr>
                <w:rFonts w:ascii="Arial" w:eastAsia="Arial" w:hAnsi="Arial" w:cs="Arial"/>
                <w:color w:val="000000" w:themeColor="text1"/>
                <w:sz w:val="20"/>
                <w:szCs w:val="20"/>
              </w:rPr>
              <w:t xml:space="preserve">Contractors must provide a copy of their most recent MHRA inspection letter, NHS QA audit report together with the action plan submitted in response to any issues raised. If no audit has taken place, please state this in your response. </w:t>
            </w:r>
          </w:p>
        </w:tc>
      </w:tr>
      <w:tr w:rsidR="00E104B9" w14:paraId="1CD49DF6" w14:textId="77777777">
        <w:trPr>
          <w:trHeight w:val="840"/>
        </w:trPr>
        <w:tc>
          <w:tcPr>
            <w:tcW w:w="9540" w:type="dxa"/>
            <w:tcBorders>
              <w:top w:val="single" w:sz="8" w:space="0" w:color="auto"/>
              <w:left w:val="single" w:sz="8" w:space="0" w:color="auto"/>
              <w:bottom w:val="single" w:sz="8" w:space="0" w:color="auto"/>
              <w:right w:val="single" w:sz="8" w:space="0" w:color="auto"/>
            </w:tcBorders>
          </w:tcPr>
          <w:p w14:paraId="7A11ED96" w14:textId="77777777" w:rsidR="00E104B9" w:rsidRDefault="00E104B9">
            <w:pPr>
              <w:spacing w:after="0"/>
            </w:pPr>
            <w:r w:rsidRPr="735C7C0D">
              <w:rPr>
                <w:rFonts w:ascii="Arial" w:eastAsia="Arial" w:hAnsi="Arial" w:cs="Arial"/>
                <w:color w:val="000000" w:themeColor="text1"/>
                <w:sz w:val="20"/>
                <w:szCs w:val="20"/>
              </w:rPr>
              <w:t xml:space="preserve"> </w:t>
            </w:r>
          </w:p>
        </w:tc>
      </w:tr>
    </w:tbl>
    <w:p w14:paraId="23BCB39F" w14:textId="77777777" w:rsidR="00E104B9" w:rsidRPr="008F498D" w:rsidRDefault="00E104B9" w:rsidP="00E104B9">
      <w:pPr>
        <w:spacing w:after="0"/>
      </w:pPr>
      <w:r w:rsidRPr="735C7C0D">
        <w:rPr>
          <w:rFonts w:ascii="Arial" w:eastAsia="Arial" w:hAnsi="Arial" w:cs="Arial"/>
          <w:color w:val="000000" w:themeColor="text1"/>
          <w:sz w:val="20"/>
          <w:szCs w:val="20"/>
        </w:rPr>
        <w:t xml:space="preserve"> </w:t>
      </w:r>
    </w:p>
    <w:p w14:paraId="194398A8" w14:textId="77777777" w:rsidR="00E104B9" w:rsidRPr="008F498D" w:rsidRDefault="00E104B9" w:rsidP="00E104B9">
      <w:pPr>
        <w:spacing w:after="0"/>
        <w:ind w:right="1110"/>
      </w:pPr>
      <w:r w:rsidRPr="735C7C0D">
        <w:rPr>
          <w:rFonts w:ascii="Arial" w:eastAsia="Arial" w:hAnsi="Arial" w:cs="Arial"/>
          <w:color w:val="000000" w:themeColor="text1"/>
          <w:sz w:val="20"/>
          <w:szCs w:val="20"/>
        </w:rPr>
        <w:lastRenderedPageBreak/>
        <w:t xml:space="preserve">Contractors must state if any of the Manufacturing Sites Listed has been referred to the MHRA’s Inspection Action Group (IAG) or Compliance Management Team (CMT) in the last 12 months. If </w:t>
      </w:r>
      <w:proofErr w:type="gramStart"/>
      <w:r w:rsidRPr="735C7C0D">
        <w:rPr>
          <w:rFonts w:ascii="Arial" w:eastAsia="Arial" w:hAnsi="Arial" w:cs="Arial"/>
          <w:color w:val="000000" w:themeColor="text1"/>
          <w:sz w:val="20"/>
          <w:szCs w:val="20"/>
        </w:rPr>
        <w:t>so</w:t>
      </w:r>
      <w:proofErr w:type="gramEnd"/>
      <w:r w:rsidRPr="735C7C0D">
        <w:rPr>
          <w:rFonts w:ascii="Arial" w:eastAsia="Arial" w:hAnsi="Arial" w:cs="Arial"/>
          <w:color w:val="000000" w:themeColor="text1"/>
          <w:sz w:val="20"/>
          <w:szCs w:val="20"/>
        </w:rPr>
        <w:t xml:space="preserve"> provide an overview of the reasons for referral and action plan agreed with either the IAG or CMT. </w:t>
      </w:r>
    </w:p>
    <w:p w14:paraId="5CF89169" w14:textId="77777777" w:rsidR="00E104B9" w:rsidRPr="008F498D" w:rsidRDefault="00E104B9" w:rsidP="00E104B9">
      <w:pPr>
        <w:spacing w:after="0"/>
      </w:pPr>
    </w:p>
    <w:p w14:paraId="46EF6381" w14:textId="19D07313" w:rsidR="00E104B9" w:rsidRPr="008F498D" w:rsidRDefault="00E104B9" w:rsidP="00E104B9">
      <w:pPr>
        <w:spacing w:after="0"/>
      </w:pPr>
      <w:r w:rsidRPr="735C7C0D">
        <w:rPr>
          <w:rFonts w:ascii="Arial" w:eastAsia="Arial" w:hAnsi="Arial" w:cs="Arial"/>
          <w:b/>
          <w:bCs/>
          <w:color w:val="0070C0"/>
          <w:sz w:val="28"/>
          <w:szCs w:val="28"/>
        </w:rPr>
        <w:t>Quality</w:t>
      </w:r>
    </w:p>
    <w:p w14:paraId="68C91717" w14:textId="77777777" w:rsidR="00E104B9" w:rsidRPr="008F498D" w:rsidRDefault="00E104B9" w:rsidP="001A1EB6">
      <w:pPr>
        <w:spacing w:after="120"/>
      </w:pPr>
      <w:r w:rsidRPr="735C7C0D">
        <w:rPr>
          <w:rFonts w:ascii="Arial" w:eastAsia="Arial" w:hAnsi="Arial" w:cs="Arial"/>
          <w:b/>
          <w:bCs/>
          <w:color w:val="0070C0"/>
          <w:sz w:val="28"/>
          <w:szCs w:val="28"/>
        </w:rPr>
        <w:t xml:space="preserve">Quality management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540"/>
      </w:tblGrid>
      <w:tr w:rsidR="00E104B9" w14:paraId="5372B9F1" w14:textId="77777777">
        <w:trPr>
          <w:trHeight w:val="300"/>
        </w:trPr>
        <w:tc>
          <w:tcPr>
            <w:tcW w:w="9540" w:type="dxa"/>
            <w:tcBorders>
              <w:top w:val="nil"/>
              <w:left w:val="nil"/>
              <w:bottom w:val="single" w:sz="8" w:space="0" w:color="auto"/>
              <w:right w:val="nil"/>
            </w:tcBorders>
          </w:tcPr>
          <w:p w14:paraId="0587B549" w14:textId="77777777" w:rsidR="00E104B9" w:rsidRDefault="00E104B9">
            <w:pPr>
              <w:spacing w:after="0"/>
            </w:pPr>
            <w:r w:rsidRPr="735C7C0D">
              <w:rPr>
                <w:rFonts w:ascii="Arial" w:eastAsia="Arial" w:hAnsi="Arial" w:cs="Arial"/>
                <w:color w:val="000000" w:themeColor="text1"/>
                <w:sz w:val="20"/>
                <w:szCs w:val="20"/>
              </w:rPr>
              <w:t xml:space="preserve">Contractors must provide a brief description of the Quality System including management commitment and how quality performance is managed within the organisation. This must be supported with documentary evidence such as: </w:t>
            </w:r>
          </w:p>
          <w:p w14:paraId="42426286" w14:textId="77777777" w:rsidR="00E104B9" w:rsidRDefault="00E104B9" w:rsidP="00FA5791">
            <w:pPr>
              <w:pStyle w:val="ListParagraph"/>
              <w:numPr>
                <w:ilvl w:val="0"/>
                <w:numId w:val="5"/>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Organogram </w:t>
            </w:r>
          </w:p>
          <w:p w14:paraId="07CA8094" w14:textId="77777777" w:rsidR="00E104B9" w:rsidRDefault="00E104B9" w:rsidP="00FA5791">
            <w:pPr>
              <w:pStyle w:val="ListParagraph"/>
              <w:numPr>
                <w:ilvl w:val="0"/>
                <w:numId w:val="5"/>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Quality Manual </w:t>
            </w:r>
          </w:p>
          <w:p w14:paraId="7EB375B1" w14:textId="77777777" w:rsidR="00E104B9" w:rsidRDefault="00E104B9" w:rsidP="00FA5791">
            <w:pPr>
              <w:pStyle w:val="ListParagraph"/>
              <w:numPr>
                <w:ilvl w:val="0"/>
                <w:numId w:val="5"/>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Site Master file </w:t>
            </w:r>
          </w:p>
          <w:p w14:paraId="45B715E4" w14:textId="77777777" w:rsidR="00E104B9" w:rsidRDefault="00E104B9" w:rsidP="00FA5791">
            <w:pPr>
              <w:pStyle w:val="ListParagraph"/>
              <w:numPr>
                <w:ilvl w:val="0"/>
                <w:numId w:val="5"/>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Quality policy </w:t>
            </w:r>
          </w:p>
          <w:p w14:paraId="1BCF98C8" w14:textId="77777777" w:rsidR="00E104B9" w:rsidRDefault="00E104B9" w:rsidP="00FA5791">
            <w:pPr>
              <w:pStyle w:val="ListParagraph"/>
              <w:numPr>
                <w:ilvl w:val="0"/>
                <w:numId w:val="5"/>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Terms of reference of quality meetings </w:t>
            </w:r>
          </w:p>
          <w:p w14:paraId="0624F90A" w14:textId="77777777" w:rsidR="00E104B9" w:rsidRDefault="00E104B9" w:rsidP="00FA5791">
            <w:pPr>
              <w:pStyle w:val="ListParagraph"/>
              <w:numPr>
                <w:ilvl w:val="0"/>
                <w:numId w:val="5"/>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Relevant ISO certificates </w:t>
            </w:r>
          </w:p>
        </w:tc>
      </w:tr>
      <w:tr w:rsidR="00E104B9" w14:paraId="7F51A8D5" w14:textId="77777777">
        <w:trPr>
          <w:trHeight w:val="810"/>
        </w:trPr>
        <w:tc>
          <w:tcPr>
            <w:tcW w:w="9540" w:type="dxa"/>
            <w:tcBorders>
              <w:top w:val="single" w:sz="8" w:space="0" w:color="auto"/>
              <w:left w:val="single" w:sz="8" w:space="0" w:color="auto"/>
              <w:bottom w:val="single" w:sz="8" w:space="0" w:color="auto"/>
              <w:right w:val="single" w:sz="8" w:space="0" w:color="auto"/>
            </w:tcBorders>
          </w:tcPr>
          <w:p w14:paraId="73542D10" w14:textId="77777777" w:rsidR="00E104B9" w:rsidRDefault="00E104B9">
            <w:pPr>
              <w:spacing w:after="0"/>
              <w:ind w:left="1410"/>
            </w:pPr>
            <w:r w:rsidRPr="735C7C0D">
              <w:rPr>
                <w:rFonts w:ascii="Arial" w:eastAsia="Arial" w:hAnsi="Arial" w:cs="Arial"/>
                <w:color w:val="000000" w:themeColor="text1"/>
                <w:sz w:val="20"/>
                <w:szCs w:val="20"/>
              </w:rPr>
              <w:t xml:space="preserve"> </w:t>
            </w:r>
          </w:p>
        </w:tc>
      </w:tr>
    </w:tbl>
    <w:p w14:paraId="7AC6F47A" w14:textId="77777777" w:rsidR="00E104B9" w:rsidRPr="008F498D" w:rsidRDefault="00E104B9" w:rsidP="00E104B9">
      <w:pPr>
        <w:spacing w:after="0"/>
      </w:pPr>
      <w:r w:rsidRPr="735C7C0D">
        <w:rPr>
          <w:rFonts w:ascii="Arial" w:eastAsia="Arial" w:hAnsi="Arial" w:cs="Arial"/>
          <w:color w:val="0070C0"/>
          <w:sz w:val="28"/>
          <w:szCs w:val="28"/>
        </w:rPr>
        <w:t xml:space="preserve"> </w:t>
      </w:r>
    </w:p>
    <w:p w14:paraId="3D9DEB53" w14:textId="77777777" w:rsidR="00E104B9" w:rsidRPr="008F498D" w:rsidRDefault="00E104B9" w:rsidP="001A1EB6">
      <w:pPr>
        <w:spacing w:after="120"/>
      </w:pPr>
      <w:r w:rsidRPr="735C7C0D">
        <w:rPr>
          <w:rFonts w:ascii="Arial" w:eastAsia="Arial" w:hAnsi="Arial" w:cs="Arial"/>
          <w:b/>
          <w:bCs/>
          <w:color w:val="0070C0"/>
          <w:sz w:val="28"/>
          <w:szCs w:val="28"/>
        </w:rPr>
        <w:t xml:space="preserve">Quality system process </w:t>
      </w:r>
    </w:p>
    <w:tbl>
      <w:tblPr>
        <w:tblW w:w="954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540"/>
      </w:tblGrid>
      <w:tr w:rsidR="00E104B9" w14:paraId="775B6DF6" w14:textId="77777777" w:rsidTr="00100578">
        <w:trPr>
          <w:trHeight w:val="300"/>
        </w:trPr>
        <w:tc>
          <w:tcPr>
            <w:tcW w:w="9540" w:type="dxa"/>
            <w:tcBorders>
              <w:top w:val="nil"/>
              <w:left w:val="nil"/>
              <w:bottom w:val="single" w:sz="8" w:space="0" w:color="auto"/>
              <w:right w:val="nil"/>
            </w:tcBorders>
          </w:tcPr>
          <w:p w14:paraId="6E59A47E" w14:textId="77777777" w:rsidR="00E104B9" w:rsidRDefault="00E104B9">
            <w:pPr>
              <w:spacing w:after="0"/>
            </w:pPr>
            <w:r w:rsidRPr="735C7C0D">
              <w:rPr>
                <w:rFonts w:ascii="Arial" w:eastAsia="Arial" w:hAnsi="Arial" w:cs="Arial"/>
                <w:color w:val="000000" w:themeColor="text1"/>
                <w:sz w:val="20"/>
                <w:szCs w:val="20"/>
              </w:rPr>
              <w:t xml:space="preserve">Contractors must provide a brief description of how quality incidents (e.g. errors, deviations, recalls, complaints) are investigated and reported. This should include trend analysis, root cause analysis and corrective and preventive action. </w:t>
            </w:r>
            <w:r>
              <w:br/>
            </w:r>
            <w:r w:rsidRPr="735C7C0D">
              <w:rPr>
                <w:rFonts w:ascii="Arial" w:eastAsia="Arial" w:hAnsi="Arial" w:cs="Arial"/>
                <w:color w:val="000000" w:themeColor="text1"/>
                <w:sz w:val="20"/>
                <w:szCs w:val="20"/>
              </w:rPr>
              <w:t xml:space="preserve"> and must be supported with documentary evidence such as: </w:t>
            </w:r>
          </w:p>
          <w:p w14:paraId="000871B6" w14:textId="77777777" w:rsidR="00E104B9" w:rsidRDefault="00E104B9" w:rsidP="00FA5791">
            <w:pPr>
              <w:pStyle w:val="ListParagraph"/>
              <w:numPr>
                <w:ilvl w:val="0"/>
                <w:numId w:val="4"/>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Deviation procedure  </w:t>
            </w:r>
          </w:p>
          <w:p w14:paraId="5EFEF103" w14:textId="77777777" w:rsidR="00E104B9" w:rsidRDefault="00E104B9" w:rsidP="00FA5791">
            <w:pPr>
              <w:pStyle w:val="ListParagraph"/>
              <w:numPr>
                <w:ilvl w:val="0"/>
                <w:numId w:val="4"/>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Complaints procedure </w:t>
            </w:r>
          </w:p>
          <w:p w14:paraId="7570EC23" w14:textId="61C992AD" w:rsidR="00E104B9" w:rsidRDefault="00E104B9" w:rsidP="00FA5791">
            <w:pPr>
              <w:pStyle w:val="ListParagraph"/>
              <w:numPr>
                <w:ilvl w:val="0"/>
                <w:numId w:val="4"/>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Error </w:t>
            </w:r>
            <w:proofErr w:type="spellStart"/>
            <w:r w:rsidR="002A3E7A">
              <w:rPr>
                <w:rFonts w:ascii="Arial" w:eastAsia="Arial" w:hAnsi="Arial" w:cs="Arial"/>
                <w:color w:val="000000" w:themeColor="text1"/>
                <w:sz w:val="20"/>
                <w:szCs w:val="20"/>
              </w:rPr>
              <w:t>nce</w:t>
            </w:r>
            <w:proofErr w:type="spellEnd"/>
            <w:r w:rsidRPr="735C7C0D">
              <w:rPr>
                <w:rFonts w:ascii="Arial" w:eastAsia="Arial" w:hAnsi="Arial" w:cs="Arial"/>
                <w:color w:val="000000" w:themeColor="text1"/>
                <w:sz w:val="20"/>
                <w:szCs w:val="20"/>
              </w:rPr>
              <w:t xml:space="preserve"> procedure </w:t>
            </w:r>
          </w:p>
          <w:p w14:paraId="081FDF59" w14:textId="77777777" w:rsidR="00E104B9" w:rsidRDefault="00E104B9" w:rsidP="00FA5791">
            <w:pPr>
              <w:pStyle w:val="ListParagraph"/>
              <w:numPr>
                <w:ilvl w:val="0"/>
                <w:numId w:val="4"/>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Recall procedure </w:t>
            </w:r>
          </w:p>
          <w:p w14:paraId="49C80AB6" w14:textId="77777777" w:rsidR="00E104B9" w:rsidRDefault="00E104B9" w:rsidP="00FA5791">
            <w:pPr>
              <w:pStyle w:val="ListParagraph"/>
              <w:numPr>
                <w:ilvl w:val="0"/>
                <w:numId w:val="4"/>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CAPA procedure </w:t>
            </w:r>
          </w:p>
          <w:p w14:paraId="1A4FB67F" w14:textId="77777777" w:rsidR="00E104B9" w:rsidRDefault="00E104B9" w:rsidP="00FA5791">
            <w:pPr>
              <w:pStyle w:val="ListParagraph"/>
              <w:numPr>
                <w:ilvl w:val="0"/>
                <w:numId w:val="4"/>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Investigation/RCA procedure </w:t>
            </w:r>
          </w:p>
          <w:p w14:paraId="7F18D976" w14:textId="77777777" w:rsidR="00E104B9" w:rsidRPr="00D17D5E" w:rsidRDefault="00E104B9" w:rsidP="00FA5791">
            <w:pPr>
              <w:pStyle w:val="ListParagraph"/>
              <w:numPr>
                <w:ilvl w:val="0"/>
                <w:numId w:val="4"/>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Batch traceability procedure/policy </w:t>
            </w:r>
          </w:p>
        </w:tc>
      </w:tr>
      <w:tr w:rsidR="00E104B9" w14:paraId="6D7A8355" w14:textId="77777777" w:rsidTr="00100578">
        <w:trPr>
          <w:trHeight w:val="795"/>
        </w:trPr>
        <w:tc>
          <w:tcPr>
            <w:tcW w:w="9540" w:type="dxa"/>
            <w:tcBorders>
              <w:top w:val="single" w:sz="8" w:space="0" w:color="auto"/>
              <w:left w:val="single" w:sz="8" w:space="0" w:color="auto"/>
              <w:bottom w:val="single" w:sz="8" w:space="0" w:color="auto"/>
              <w:right w:val="single" w:sz="8" w:space="0" w:color="auto"/>
            </w:tcBorders>
          </w:tcPr>
          <w:p w14:paraId="09967E5E" w14:textId="77777777" w:rsidR="00E104B9" w:rsidRDefault="00E104B9">
            <w:pPr>
              <w:spacing w:after="0"/>
            </w:pPr>
            <w:r w:rsidRPr="735C7C0D">
              <w:rPr>
                <w:rFonts w:ascii="Arial" w:eastAsia="Arial" w:hAnsi="Arial" w:cs="Arial"/>
                <w:color w:val="000000" w:themeColor="text1"/>
                <w:sz w:val="20"/>
                <w:szCs w:val="20"/>
              </w:rPr>
              <w:t xml:space="preserve"> </w:t>
            </w:r>
          </w:p>
        </w:tc>
      </w:tr>
      <w:tr w:rsidR="00E104B9" w14:paraId="6A5C9B94" w14:textId="77777777" w:rsidTr="00100578">
        <w:trPr>
          <w:trHeight w:val="300"/>
        </w:trPr>
        <w:tc>
          <w:tcPr>
            <w:tcW w:w="9540" w:type="dxa"/>
            <w:tcBorders>
              <w:top w:val="single" w:sz="8" w:space="0" w:color="auto"/>
              <w:left w:val="nil"/>
              <w:bottom w:val="single" w:sz="8" w:space="0" w:color="auto"/>
              <w:right w:val="nil"/>
            </w:tcBorders>
          </w:tcPr>
          <w:p w14:paraId="100D5402" w14:textId="77777777" w:rsidR="00E104B9" w:rsidRDefault="00E104B9" w:rsidP="00720EFC">
            <w:pPr>
              <w:spacing w:before="120" w:after="0"/>
            </w:pPr>
            <w:r w:rsidRPr="735C7C0D">
              <w:rPr>
                <w:rFonts w:ascii="Arial" w:eastAsia="Arial" w:hAnsi="Arial" w:cs="Arial"/>
                <w:color w:val="000000" w:themeColor="text1"/>
                <w:sz w:val="20"/>
                <w:szCs w:val="20"/>
              </w:rPr>
              <w:t xml:space="preserve">Contractors must provide a brief description of change management both internal and external (i.e. including customers and sub-contractors). Your response should </w:t>
            </w:r>
            <w:proofErr w:type="gramStart"/>
            <w:r w:rsidRPr="735C7C0D">
              <w:rPr>
                <w:rFonts w:ascii="Arial" w:eastAsia="Arial" w:hAnsi="Arial" w:cs="Arial"/>
                <w:color w:val="000000" w:themeColor="text1"/>
                <w:sz w:val="20"/>
                <w:szCs w:val="20"/>
              </w:rPr>
              <w:t>make reference</w:t>
            </w:r>
            <w:proofErr w:type="gramEnd"/>
            <w:r w:rsidRPr="735C7C0D">
              <w:rPr>
                <w:rFonts w:ascii="Arial" w:eastAsia="Arial" w:hAnsi="Arial" w:cs="Arial"/>
                <w:color w:val="000000" w:themeColor="text1"/>
                <w:sz w:val="20"/>
                <w:szCs w:val="20"/>
              </w:rPr>
              <w:t xml:space="preserve"> to changes to products and associated </w:t>
            </w:r>
            <w:proofErr w:type="gramStart"/>
            <w:r w:rsidRPr="735C7C0D">
              <w:rPr>
                <w:rFonts w:ascii="Arial" w:eastAsia="Arial" w:hAnsi="Arial" w:cs="Arial"/>
                <w:color w:val="000000" w:themeColor="text1"/>
                <w:sz w:val="20"/>
                <w:szCs w:val="20"/>
              </w:rPr>
              <w:t>documents, and</w:t>
            </w:r>
            <w:proofErr w:type="gramEnd"/>
            <w:r w:rsidRPr="735C7C0D">
              <w:rPr>
                <w:rFonts w:ascii="Arial" w:eastAsia="Arial" w:hAnsi="Arial" w:cs="Arial"/>
                <w:color w:val="000000" w:themeColor="text1"/>
                <w:sz w:val="20"/>
                <w:szCs w:val="20"/>
              </w:rPr>
              <w:t xml:space="preserve"> must be supported with documentary evidence such as your change control procedure. </w:t>
            </w:r>
            <w:r>
              <w:br/>
            </w:r>
            <w:r w:rsidRPr="735C7C0D">
              <w:rPr>
                <w:rFonts w:ascii="Arial" w:eastAsia="Arial" w:hAnsi="Arial" w:cs="Arial"/>
                <w:color w:val="000000" w:themeColor="text1"/>
                <w:sz w:val="20"/>
                <w:szCs w:val="20"/>
              </w:rPr>
              <w:t xml:space="preserve">Documentary evidence must be clearly cross referenced to the supporting statement. </w:t>
            </w:r>
          </w:p>
        </w:tc>
      </w:tr>
      <w:tr w:rsidR="00E104B9" w14:paraId="32AFCB97" w14:textId="77777777" w:rsidTr="00100578">
        <w:trPr>
          <w:trHeight w:val="855"/>
        </w:trPr>
        <w:tc>
          <w:tcPr>
            <w:tcW w:w="9540" w:type="dxa"/>
            <w:tcBorders>
              <w:top w:val="single" w:sz="8" w:space="0" w:color="auto"/>
              <w:left w:val="single" w:sz="8" w:space="0" w:color="auto"/>
              <w:bottom w:val="single" w:sz="8" w:space="0" w:color="auto"/>
              <w:right w:val="single" w:sz="8" w:space="0" w:color="auto"/>
            </w:tcBorders>
          </w:tcPr>
          <w:p w14:paraId="7DC96836" w14:textId="77777777" w:rsidR="00E104B9" w:rsidRDefault="00E104B9">
            <w:pPr>
              <w:spacing w:after="0"/>
              <w:ind w:left="1410"/>
            </w:pPr>
            <w:r w:rsidRPr="735C7C0D">
              <w:rPr>
                <w:rFonts w:ascii="Arial" w:eastAsia="Arial" w:hAnsi="Arial" w:cs="Arial"/>
                <w:color w:val="000000" w:themeColor="text1"/>
                <w:sz w:val="20"/>
                <w:szCs w:val="20"/>
              </w:rPr>
              <w:t xml:space="preserve"> </w:t>
            </w:r>
          </w:p>
        </w:tc>
      </w:tr>
    </w:tbl>
    <w:p w14:paraId="01EAE9A6" w14:textId="77777777" w:rsidR="00100578" w:rsidRDefault="00100578">
      <w:r>
        <w:br w:type="page"/>
      </w:r>
    </w:p>
    <w:p w14:paraId="230AAF8F" w14:textId="77777777" w:rsidR="00100578" w:rsidRDefault="00100578"/>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540"/>
      </w:tblGrid>
      <w:tr w:rsidR="00E104B9" w14:paraId="00587DDA" w14:textId="77777777" w:rsidTr="009A5381">
        <w:trPr>
          <w:trHeight w:val="300"/>
        </w:trPr>
        <w:tc>
          <w:tcPr>
            <w:tcW w:w="9540" w:type="dxa"/>
            <w:tcBorders>
              <w:top w:val="nil"/>
              <w:left w:val="nil"/>
              <w:bottom w:val="single" w:sz="8" w:space="0" w:color="auto"/>
              <w:right w:val="nil"/>
            </w:tcBorders>
          </w:tcPr>
          <w:p w14:paraId="1D222FF5" w14:textId="77777777" w:rsidR="00E104B9" w:rsidRDefault="00E104B9">
            <w:pPr>
              <w:spacing w:after="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Contractors must provide a brief description of arrangements for order receipt and approval. This must be supported with documentary evidence such as your order receipt policy or procedure. </w:t>
            </w:r>
          </w:p>
          <w:p w14:paraId="60B110BC" w14:textId="77777777" w:rsidR="001A1EB6" w:rsidRDefault="00E104B9">
            <w:pPr>
              <w:spacing w:after="0"/>
              <w:rPr>
                <w:rFonts w:ascii="Arial" w:eastAsia="Arial" w:hAnsi="Arial" w:cs="Arial"/>
                <w:sz w:val="20"/>
                <w:szCs w:val="20"/>
              </w:rPr>
            </w:pPr>
            <w:r>
              <w:br/>
            </w:r>
          </w:p>
          <w:p w14:paraId="244287EC" w14:textId="77777777" w:rsidR="001A1EB6" w:rsidRDefault="001A1EB6">
            <w:pPr>
              <w:spacing w:after="0"/>
              <w:rPr>
                <w:rFonts w:ascii="Arial" w:eastAsia="Arial" w:hAnsi="Arial" w:cs="Arial"/>
                <w:sz w:val="20"/>
                <w:szCs w:val="20"/>
              </w:rPr>
            </w:pPr>
          </w:p>
          <w:p w14:paraId="43968426" w14:textId="03DBD9E3" w:rsidR="00E104B9" w:rsidRDefault="00E104B9">
            <w:pPr>
              <w:spacing w:after="0"/>
            </w:pPr>
            <w:r w:rsidRPr="735C7C0D">
              <w:rPr>
                <w:rFonts w:ascii="Arial" w:eastAsia="Arial" w:hAnsi="Arial" w:cs="Arial"/>
                <w:sz w:val="20"/>
                <w:szCs w:val="20"/>
              </w:rPr>
              <w:t xml:space="preserve"> </w:t>
            </w:r>
            <w:r w:rsidRPr="735C7C0D">
              <w:rPr>
                <w:rFonts w:ascii="Arial" w:eastAsia="Arial" w:hAnsi="Arial" w:cs="Arial"/>
                <w:color w:val="000000" w:themeColor="text1"/>
                <w:sz w:val="20"/>
                <w:szCs w:val="20"/>
              </w:rPr>
              <w:t xml:space="preserve">Documentary evidence must be clearly cross referenced to the supporting statement. </w:t>
            </w:r>
          </w:p>
        </w:tc>
      </w:tr>
      <w:tr w:rsidR="00E104B9" w14:paraId="100EA90E" w14:textId="77777777" w:rsidTr="009A5381">
        <w:trPr>
          <w:trHeight w:val="855"/>
        </w:trPr>
        <w:tc>
          <w:tcPr>
            <w:tcW w:w="9540" w:type="dxa"/>
            <w:tcBorders>
              <w:top w:val="single" w:sz="8" w:space="0" w:color="auto"/>
              <w:left w:val="single" w:sz="8" w:space="0" w:color="auto"/>
              <w:bottom w:val="single" w:sz="8" w:space="0" w:color="auto"/>
              <w:right w:val="single" w:sz="8" w:space="0" w:color="auto"/>
            </w:tcBorders>
          </w:tcPr>
          <w:p w14:paraId="5DE0B1B7" w14:textId="77777777" w:rsidR="00E104B9" w:rsidRDefault="00E104B9">
            <w:pPr>
              <w:spacing w:after="0"/>
              <w:ind w:left="1410"/>
            </w:pPr>
            <w:r w:rsidRPr="735C7C0D">
              <w:rPr>
                <w:rFonts w:ascii="Arial" w:eastAsia="Arial" w:hAnsi="Arial" w:cs="Arial"/>
                <w:color w:val="000000" w:themeColor="text1"/>
                <w:sz w:val="20"/>
                <w:szCs w:val="20"/>
              </w:rPr>
              <w:t xml:space="preserve"> </w:t>
            </w:r>
          </w:p>
        </w:tc>
      </w:tr>
      <w:tr w:rsidR="00E104B9" w14:paraId="5830B295" w14:textId="77777777">
        <w:trPr>
          <w:trHeight w:val="300"/>
        </w:trPr>
        <w:tc>
          <w:tcPr>
            <w:tcW w:w="9540" w:type="dxa"/>
            <w:tcBorders>
              <w:top w:val="nil"/>
              <w:left w:val="nil"/>
              <w:bottom w:val="single" w:sz="8" w:space="0" w:color="auto"/>
              <w:right w:val="nil"/>
            </w:tcBorders>
          </w:tcPr>
          <w:p w14:paraId="1D782B58" w14:textId="77777777" w:rsidR="00E104B9" w:rsidRDefault="00E104B9">
            <w:pPr>
              <w:spacing w:after="0"/>
            </w:pPr>
            <w:r w:rsidRPr="735C7C0D">
              <w:rPr>
                <w:rFonts w:ascii="Arial" w:eastAsia="Arial" w:hAnsi="Arial" w:cs="Arial"/>
                <w:color w:val="000000" w:themeColor="text1"/>
                <w:sz w:val="20"/>
                <w:szCs w:val="20"/>
              </w:rPr>
              <w:t xml:space="preserve">Contractors must provide a brief description of arrangements for finished product approval and release, and supply of certificates of conformity or certificates of analysis. This must be supported with documentary evidence such as: </w:t>
            </w:r>
          </w:p>
          <w:p w14:paraId="26239DB8" w14:textId="77777777" w:rsidR="00E104B9" w:rsidRDefault="00E104B9" w:rsidP="00FA5791">
            <w:pPr>
              <w:pStyle w:val="ListParagraph"/>
              <w:numPr>
                <w:ilvl w:val="0"/>
                <w:numId w:val="3"/>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Product approval and release procedures </w:t>
            </w:r>
          </w:p>
          <w:p w14:paraId="3F667203" w14:textId="77777777" w:rsidR="00E104B9" w:rsidRDefault="00E104B9" w:rsidP="00FA5791">
            <w:pPr>
              <w:pStyle w:val="ListParagraph"/>
              <w:numPr>
                <w:ilvl w:val="0"/>
                <w:numId w:val="3"/>
              </w:numPr>
              <w:spacing w:after="0"/>
              <w:ind w:left="810"/>
              <w:rPr>
                <w:rFonts w:ascii="Arial" w:eastAsia="Arial" w:hAnsi="Arial" w:cs="Arial"/>
                <w:color w:val="000000" w:themeColor="text1"/>
                <w:sz w:val="20"/>
                <w:szCs w:val="20"/>
              </w:rPr>
            </w:pPr>
            <w:r w:rsidRPr="735C7C0D">
              <w:rPr>
                <w:rFonts w:ascii="Arial" w:eastAsia="Arial" w:hAnsi="Arial" w:cs="Arial"/>
                <w:color w:val="000000" w:themeColor="text1"/>
                <w:sz w:val="20"/>
                <w:szCs w:val="20"/>
              </w:rPr>
              <w:t xml:space="preserve">Sample certificate of conformity. (If certificates of analysis are provided, submit these with individual Product Specifications). </w:t>
            </w:r>
          </w:p>
        </w:tc>
      </w:tr>
      <w:tr w:rsidR="00E104B9" w14:paraId="30BFE615" w14:textId="77777777">
        <w:trPr>
          <w:trHeight w:val="765"/>
        </w:trPr>
        <w:tc>
          <w:tcPr>
            <w:tcW w:w="9540" w:type="dxa"/>
            <w:tcBorders>
              <w:top w:val="single" w:sz="8" w:space="0" w:color="auto"/>
              <w:left w:val="single" w:sz="8" w:space="0" w:color="auto"/>
              <w:bottom w:val="single" w:sz="8" w:space="0" w:color="auto"/>
              <w:right w:val="single" w:sz="8" w:space="0" w:color="auto"/>
            </w:tcBorders>
          </w:tcPr>
          <w:p w14:paraId="5F3FE1A2" w14:textId="77777777" w:rsidR="00E104B9" w:rsidRDefault="00E104B9">
            <w:pPr>
              <w:spacing w:after="0"/>
            </w:pPr>
            <w:r w:rsidRPr="735C7C0D">
              <w:rPr>
                <w:rFonts w:ascii="Arial" w:eastAsia="Arial" w:hAnsi="Arial" w:cs="Arial"/>
                <w:color w:val="000000" w:themeColor="text1"/>
                <w:sz w:val="20"/>
                <w:szCs w:val="20"/>
              </w:rPr>
              <w:t xml:space="preserve"> </w:t>
            </w:r>
          </w:p>
        </w:tc>
      </w:tr>
      <w:tr w:rsidR="00E104B9" w14:paraId="5E029D99" w14:textId="77777777">
        <w:trPr>
          <w:trHeight w:val="300"/>
        </w:trPr>
        <w:tc>
          <w:tcPr>
            <w:tcW w:w="9540" w:type="dxa"/>
            <w:tcBorders>
              <w:top w:val="single" w:sz="8" w:space="0" w:color="auto"/>
              <w:left w:val="nil"/>
              <w:bottom w:val="single" w:sz="8" w:space="0" w:color="auto"/>
              <w:right w:val="nil"/>
            </w:tcBorders>
          </w:tcPr>
          <w:p w14:paraId="4CEA927D" w14:textId="77777777" w:rsidR="00E104B9" w:rsidRDefault="00E104B9">
            <w:pPr>
              <w:spacing w:after="0"/>
            </w:pPr>
            <w:r w:rsidRPr="735C7C0D">
              <w:rPr>
                <w:rFonts w:ascii="Arial" w:eastAsia="Arial" w:hAnsi="Arial" w:cs="Arial"/>
                <w:color w:val="000000" w:themeColor="text1"/>
                <w:sz w:val="20"/>
                <w:szCs w:val="20"/>
              </w:rPr>
              <w:t xml:space="preserve"> Contractors must provide a brief description of how retrospective out of specification results are managed for product already released. This must be supported with documentary evidence such as your out of specification results procedure. </w:t>
            </w:r>
          </w:p>
        </w:tc>
      </w:tr>
      <w:tr w:rsidR="00E104B9" w14:paraId="2C28BC88" w14:textId="77777777">
        <w:trPr>
          <w:trHeight w:val="825"/>
        </w:trPr>
        <w:tc>
          <w:tcPr>
            <w:tcW w:w="9540" w:type="dxa"/>
            <w:tcBorders>
              <w:top w:val="single" w:sz="8" w:space="0" w:color="auto"/>
              <w:left w:val="single" w:sz="8" w:space="0" w:color="auto"/>
              <w:bottom w:val="single" w:sz="8" w:space="0" w:color="auto"/>
              <w:right w:val="single" w:sz="8" w:space="0" w:color="auto"/>
            </w:tcBorders>
          </w:tcPr>
          <w:p w14:paraId="2564EEC5" w14:textId="77777777" w:rsidR="00E104B9" w:rsidRDefault="00E104B9">
            <w:pPr>
              <w:spacing w:after="0"/>
            </w:pPr>
            <w:r w:rsidRPr="735C7C0D">
              <w:rPr>
                <w:rFonts w:ascii="Arial" w:eastAsia="Arial" w:hAnsi="Arial" w:cs="Arial"/>
                <w:color w:val="000000" w:themeColor="text1"/>
                <w:sz w:val="20"/>
                <w:szCs w:val="20"/>
              </w:rPr>
              <w:t xml:space="preserve"> </w:t>
            </w:r>
          </w:p>
        </w:tc>
      </w:tr>
    </w:tbl>
    <w:p w14:paraId="31D57364" w14:textId="77777777" w:rsidR="00E104B9" w:rsidRPr="008F498D" w:rsidRDefault="00E104B9" w:rsidP="00E104B9">
      <w:r w:rsidRPr="735C7C0D">
        <w:rPr>
          <w:rFonts w:ascii="Cambria" w:eastAsia="Cambria" w:hAnsi="Cambria" w:cs="Cambria"/>
          <w:sz w:val="28"/>
          <w:szCs w:val="28"/>
        </w:rPr>
        <w:t xml:space="preserve"> </w:t>
      </w:r>
    </w:p>
    <w:p w14:paraId="64B88FD4" w14:textId="77777777" w:rsidR="00E104B9" w:rsidRPr="008F498D" w:rsidRDefault="00E104B9" w:rsidP="00E104B9"/>
    <w:p w14:paraId="1772A351" w14:textId="77777777" w:rsidR="00E104B9" w:rsidRDefault="00E104B9" w:rsidP="00E104B9">
      <w:pPr>
        <w:rPr>
          <w:rFonts w:ascii="Cambria" w:eastAsia="Cambria" w:hAnsi="Cambria" w:cs="Cambria"/>
          <w:sz w:val="28"/>
          <w:szCs w:val="28"/>
        </w:rPr>
      </w:pPr>
      <w:r w:rsidRPr="735C7C0D">
        <w:rPr>
          <w:rFonts w:ascii="Cambria" w:eastAsia="Cambria" w:hAnsi="Cambria" w:cs="Cambria"/>
          <w:sz w:val="28"/>
          <w:szCs w:val="28"/>
        </w:rPr>
        <w:t xml:space="preserve"> </w:t>
      </w:r>
    </w:p>
    <w:p w14:paraId="23F01219" w14:textId="77777777" w:rsidR="00E104B9" w:rsidRPr="00C27000" w:rsidRDefault="00E104B9" w:rsidP="00E104B9">
      <w:pPr>
        <w:pStyle w:val="Heading1"/>
        <w:rPr>
          <w:rFonts w:ascii="Arial" w:eastAsia="Arial" w:hAnsi="Arial" w:cs="Arial"/>
          <w:b/>
          <w:bCs/>
          <w:color w:val="1F497D" w:themeColor="text2"/>
          <w:sz w:val="28"/>
          <w:szCs w:val="28"/>
        </w:rPr>
      </w:pPr>
      <w:r>
        <w:rPr>
          <w:rFonts w:ascii="Cambria" w:eastAsia="Cambria" w:hAnsi="Cambria" w:cs="Cambria"/>
          <w:sz w:val="28"/>
          <w:szCs w:val="28"/>
        </w:rPr>
        <w:lastRenderedPageBreak/>
        <w:br w:type="page"/>
      </w:r>
    </w:p>
    <w:p w14:paraId="4BF32159" w14:textId="5238DC44" w:rsidR="00E104B9" w:rsidRPr="00977870" w:rsidRDefault="00E104B9" w:rsidP="00333382">
      <w:pPr>
        <w:pStyle w:val="Heading1"/>
        <w:rPr>
          <w:rStyle w:val="BookTitle"/>
          <w:color w:val="0070C0"/>
          <w:sz w:val="28"/>
          <w:szCs w:val="6"/>
        </w:rPr>
      </w:pPr>
      <w:bookmarkStart w:id="30" w:name="_Toc222144473"/>
      <w:r w:rsidRPr="00333382">
        <w:rPr>
          <w:rStyle w:val="BookTitle"/>
          <w:color w:val="0070C0"/>
          <w:sz w:val="28"/>
          <w:szCs w:val="6"/>
        </w:rPr>
        <w:lastRenderedPageBreak/>
        <w:t>A</w:t>
      </w:r>
      <w:r w:rsidRPr="00977870">
        <w:rPr>
          <w:rStyle w:val="BookTitle"/>
          <w:color w:val="0070C0"/>
          <w:sz w:val="28"/>
          <w:szCs w:val="6"/>
        </w:rPr>
        <w:t xml:space="preserve">ppendix </w:t>
      </w:r>
      <w:r w:rsidR="008F66AB">
        <w:rPr>
          <w:rStyle w:val="BookTitle"/>
          <w:color w:val="0070C0"/>
          <w:sz w:val="28"/>
          <w:szCs w:val="6"/>
        </w:rPr>
        <w:t>3</w:t>
      </w:r>
      <w:r w:rsidRPr="00977870">
        <w:rPr>
          <w:rStyle w:val="BookTitle"/>
          <w:color w:val="0070C0"/>
          <w:sz w:val="28"/>
          <w:szCs w:val="6"/>
        </w:rPr>
        <w:t xml:space="preserve"> – Stability Statements</w:t>
      </w:r>
      <w:bookmarkEnd w:id="30"/>
    </w:p>
    <w:p w14:paraId="49532C1F" w14:textId="77777777" w:rsidR="00E104B9" w:rsidRPr="008F498D" w:rsidRDefault="00E104B9" w:rsidP="00E104B9">
      <w:pPr>
        <w:spacing w:after="0"/>
      </w:pPr>
      <w:r w:rsidRPr="735C7C0D">
        <w:rPr>
          <w:rFonts w:ascii="Arial" w:eastAsia="Arial" w:hAnsi="Arial" w:cs="Arial"/>
          <w:b/>
          <w:bCs/>
          <w:color w:val="1F497D" w:themeColor="text2"/>
          <w:sz w:val="28"/>
          <w:szCs w:val="28"/>
        </w:rPr>
        <w:t xml:space="preserve"> </w:t>
      </w:r>
    </w:p>
    <w:p w14:paraId="16D08478" w14:textId="77777777" w:rsidR="00E104B9" w:rsidRPr="008F498D" w:rsidRDefault="00E104B9" w:rsidP="00E104B9">
      <w:pPr>
        <w:spacing w:after="0"/>
      </w:pPr>
      <w:r w:rsidRPr="735C7C0D">
        <w:rPr>
          <w:rFonts w:ascii="Arial" w:eastAsia="Arial" w:hAnsi="Arial" w:cs="Arial"/>
          <w:color w:val="000000" w:themeColor="text1"/>
          <w:sz w:val="24"/>
          <w:szCs w:val="24"/>
        </w:rPr>
        <w:t xml:space="preserve">Please complete the attached document for each lot, </w:t>
      </w:r>
    </w:p>
    <w:p w14:paraId="5876B5F3" w14:textId="77777777" w:rsidR="00E104B9" w:rsidRPr="008F498D" w:rsidRDefault="00E104B9" w:rsidP="00E104B9">
      <w:pPr>
        <w:spacing w:after="0"/>
      </w:pPr>
      <w:r w:rsidRPr="735C7C0D">
        <w:rPr>
          <w:rFonts w:ascii="Arial" w:eastAsia="Arial" w:hAnsi="Arial" w:cs="Arial"/>
          <w:color w:val="000000" w:themeColor="text1"/>
          <w:sz w:val="24"/>
          <w:szCs w:val="24"/>
        </w:rPr>
        <w:t>If the data being submitted for each Lot is in line with the Summary of Product Characteristics (SmPC) then only the Yes box in row 5 needs to be completed for each lot.</w:t>
      </w:r>
    </w:p>
    <w:p w14:paraId="5D2F1A9F" w14:textId="77777777" w:rsidR="00E104B9" w:rsidRPr="008F498D" w:rsidRDefault="00E104B9" w:rsidP="00E104B9">
      <w:pPr>
        <w:spacing w:after="0"/>
      </w:pPr>
      <w:r w:rsidRPr="735C7C0D">
        <w:rPr>
          <w:rFonts w:ascii="Arial" w:eastAsia="Arial" w:hAnsi="Arial" w:cs="Arial"/>
          <w:color w:val="000000" w:themeColor="text1"/>
          <w:sz w:val="24"/>
          <w:szCs w:val="24"/>
        </w:rPr>
        <w:t xml:space="preserve"> </w:t>
      </w:r>
    </w:p>
    <w:p w14:paraId="731D1C73" w14:textId="77777777" w:rsidR="00E104B9" w:rsidRPr="008F498D" w:rsidRDefault="00E104B9" w:rsidP="00E104B9">
      <w:pPr>
        <w:spacing w:after="0"/>
      </w:pPr>
      <w:r w:rsidRPr="735C7C0D">
        <w:rPr>
          <w:rFonts w:ascii="Arial" w:eastAsia="Arial" w:hAnsi="Arial" w:cs="Arial"/>
          <w:color w:val="000000" w:themeColor="text1"/>
          <w:sz w:val="24"/>
          <w:szCs w:val="24"/>
        </w:rPr>
        <w:t>If the stability of the products being submitted is other than in accordance with the SmPC then the full documentation should be completed.</w:t>
      </w:r>
    </w:p>
    <w:p w14:paraId="3ED96E0D" w14:textId="77777777" w:rsidR="00E104B9" w:rsidRPr="008F498D" w:rsidRDefault="00E104B9" w:rsidP="00E104B9">
      <w:pPr>
        <w:spacing w:after="0"/>
      </w:pPr>
      <w:r w:rsidRPr="735C7C0D">
        <w:rPr>
          <w:rFonts w:ascii="Arial" w:eastAsia="Arial" w:hAnsi="Arial" w:cs="Arial"/>
          <w:color w:val="000000" w:themeColor="text1"/>
          <w:sz w:val="24"/>
          <w:szCs w:val="24"/>
        </w:rPr>
        <w:t xml:space="preserve"> </w:t>
      </w:r>
    </w:p>
    <w:p w14:paraId="365FAF62" w14:textId="77777777" w:rsidR="00E104B9" w:rsidRPr="008F498D" w:rsidRDefault="00E104B9" w:rsidP="00E104B9">
      <w:pPr>
        <w:spacing w:after="0"/>
      </w:pPr>
      <w:r w:rsidRPr="735C7C0D">
        <w:rPr>
          <w:rFonts w:ascii="Arial" w:eastAsia="Arial" w:hAnsi="Arial" w:cs="Arial"/>
          <w:color w:val="000000" w:themeColor="text1"/>
          <w:sz w:val="24"/>
          <w:szCs w:val="24"/>
        </w:rPr>
        <w:t>A separate document for each brand should be submitted on each lot if there is a difference between brands</w:t>
      </w:r>
    </w:p>
    <w:p w14:paraId="0FD80118" w14:textId="77777777" w:rsidR="00E104B9" w:rsidRPr="008F498D" w:rsidRDefault="00E104B9" w:rsidP="00E104B9">
      <w:pPr>
        <w:spacing w:after="0"/>
      </w:pPr>
      <w:r w:rsidRPr="735C7C0D">
        <w:rPr>
          <w:rFonts w:ascii="Arial" w:eastAsia="Arial" w:hAnsi="Arial" w:cs="Arial"/>
          <w:color w:val="000000" w:themeColor="text1"/>
          <w:sz w:val="24"/>
          <w:szCs w:val="24"/>
        </w:rPr>
        <w:t xml:space="preserve"> </w:t>
      </w:r>
    </w:p>
    <w:p w14:paraId="6CAEBBED" w14:textId="77777777" w:rsidR="00E104B9" w:rsidRDefault="00E104B9" w:rsidP="00E104B9">
      <w:pPr>
        <w:rPr>
          <w:rFonts w:ascii="Arial" w:eastAsia="Arial" w:hAnsi="Arial" w:cs="Arial"/>
          <w:sz w:val="24"/>
          <w:szCs w:val="24"/>
        </w:rPr>
      </w:pPr>
      <w:r w:rsidRPr="735C7C0D">
        <w:rPr>
          <w:rFonts w:ascii="Arial" w:eastAsia="Arial" w:hAnsi="Arial" w:cs="Arial"/>
          <w:sz w:val="24"/>
          <w:szCs w:val="24"/>
        </w:rPr>
        <w:t>Please open embedded document to complete.</w:t>
      </w:r>
    </w:p>
    <w:bookmarkStart w:id="31" w:name="_1824469425"/>
    <w:bookmarkEnd w:id="31"/>
    <w:p w14:paraId="066C5482" w14:textId="74EE9668" w:rsidR="00E104B9" w:rsidRDefault="00D83805" w:rsidP="00E104B9">
      <w:r>
        <w:object w:dxaOrig="1562" w:dyaOrig="1011" w14:anchorId="57FA0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1pt" o:ole="">
            <v:imagedata r:id="rId19" o:title=""/>
          </v:shape>
          <o:OLEObject Type="Embed" ProgID="Excel.Sheet.12" ShapeID="_x0000_i1025" DrawAspect="Icon" ObjectID="_1832758739" r:id="rId20"/>
        </w:object>
      </w:r>
    </w:p>
    <w:p w14:paraId="04F2B7CD" w14:textId="77777777" w:rsidR="00E104B9" w:rsidRPr="008F498D" w:rsidRDefault="00E104B9" w:rsidP="00E104B9"/>
    <w:p w14:paraId="7BFE512A" w14:textId="77777777" w:rsidR="00E104B9" w:rsidRPr="00D93A36" w:rsidRDefault="00E104B9" w:rsidP="002B1784">
      <w:pPr>
        <w:rPr>
          <w:rFonts w:ascii="Arial" w:hAnsi="Arial" w:cs="Arial"/>
          <w:sz w:val="20"/>
          <w:szCs w:val="20"/>
        </w:rPr>
      </w:pPr>
    </w:p>
    <w:p w14:paraId="22EFD520" w14:textId="633CAFB9" w:rsidR="00173ED2" w:rsidRPr="00D93A36" w:rsidRDefault="00173ED2">
      <w:pPr>
        <w:rPr>
          <w:rFonts w:ascii="Arial" w:hAnsi="Arial" w:cs="Arial"/>
          <w:sz w:val="20"/>
          <w:szCs w:val="20"/>
        </w:rPr>
      </w:pPr>
    </w:p>
    <w:sectPr w:rsidR="00173ED2" w:rsidRPr="00D93A36" w:rsidSect="007F554F">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31DBE" w14:textId="77777777" w:rsidR="003E7FEC" w:rsidRDefault="003E7FEC" w:rsidP="00C14521">
      <w:pPr>
        <w:spacing w:after="0" w:line="240" w:lineRule="auto"/>
      </w:pPr>
      <w:r>
        <w:separator/>
      </w:r>
    </w:p>
  </w:endnote>
  <w:endnote w:type="continuationSeparator" w:id="0">
    <w:p w14:paraId="706E3334" w14:textId="77777777" w:rsidR="003E7FEC" w:rsidRDefault="003E7FEC" w:rsidP="00C14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nux Libertine G">
    <w:altName w:val="Cambria"/>
    <w:charset w:val="00"/>
    <w:family w:val="auto"/>
    <w:pitch w:val="variable"/>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71929"/>
      <w:docPartObj>
        <w:docPartGallery w:val="Page Numbers (Bottom of Page)"/>
        <w:docPartUnique/>
      </w:docPartObj>
    </w:sdtPr>
    <w:sdtEndPr>
      <w:rPr>
        <w:rFonts w:ascii="Arial" w:hAnsi="Arial" w:cs="Arial"/>
      </w:rPr>
    </w:sdtEndPr>
    <w:sdtContent>
      <w:sdt>
        <w:sdtPr>
          <w:rPr>
            <w:rFonts w:ascii="Arial" w:hAnsi="Arial" w:cs="Arial"/>
          </w:rPr>
          <w:id w:val="-1669238322"/>
          <w:docPartObj>
            <w:docPartGallery w:val="Page Numbers (Top of Page)"/>
            <w:docPartUnique/>
          </w:docPartObj>
        </w:sdtPr>
        <w:sdtContent>
          <w:p w14:paraId="160C5062" w14:textId="2471EECD" w:rsidR="00DD24E7" w:rsidRPr="00797CE1" w:rsidRDefault="00DD24E7">
            <w:pPr>
              <w:pStyle w:val="Footer"/>
              <w:jc w:val="center"/>
              <w:rPr>
                <w:rFonts w:ascii="Arial" w:hAnsi="Arial" w:cs="Arial"/>
              </w:rPr>
            </w:pPr>
            <w:r w:rsidRPr="00797CE1">
              <w:rPr>
                <w:rFonts w:ascii="Arial" w:hAnsi="Arial" w:cs="Arial"/>
              </w:rPr>
              <w:t xml:space="preserve">Page </w:t>
            </w:r>
            <w:r w:rsidRPr="00797CE1">
              <w:rPr>
                <w:rFonts w:ascii="Arial" w:hAnsi="Arial" w:cs="Arial"/>
                <w:b/>
                <w:bCs/>
                <w:sz w:val="24"/>
                <w:szCs w:val="24"/>
              </w:rPr>
              <w:fldChar w:fldCharType="begin"/>
            </w:r>
            <w:r w:rsidRPr="00797CE1">
              <w:rPr>
                <w:rFonts w:ascii="Arial" w:hAnsi="Arial" w:cs="Arial"/>
                <w:b/>
                <w:bCs/>
              </w:rPr>
              <w:instrText xml:space="preserve"> PAGE </w:instrText>
            </w:r>
            <w:r w:rsidRPr="00797CE1">
              <w:rPr>
                <w:rFonts w:ascii="Arial" w:hAnsi="Arial" w:cs="Arial"/>
                <w:b/>
                <w:bCs/>
                <w:sz w:val="24"/>
                <w:szCs w:val="24"/>
              </w:rPr>
              <w:fldChar w:fldCharType="separate"/>
            </w:r>
            <w:r w:rsidR="00D67C91">
              <w:rPr>
                <w:rFonts w:ascii="Arial" w:hAnsi="Arial" w:cs="Arial"/>
                <w:b/>
                <w:bCs/>
                <w:noProof/>
              </w:rPr>
              <w:t>1</w:t>
            </w:r>
            <w:r w:rsidRPr="00797CE1">
              <w:rPr>
                <w:rFonts w:ascii="Arial" w:hAnsi="Arial" w:cs="Arial"/>
                <w:b/>
                <w:bCs/>
                <w:sz w:val="24"/>
                <w:szCs w:val="24"/>
              </w:rPr>
              <w:fldChar w:fldCharType="end"/>
            </w:r>
            <w:r w:rsidRPr="00797CE1">
              <w:rPr>
                <w:rFonts w:ascii="Arial" w:hAnsi="Arial" w:cs="Arial"/>
              </w:rPr>
              <w:t xml:space="preserve"> of </w:t>
            </w:r>
            <w:r w:rsidRPr="00797CE1">
              <w:rPr>
                <w:rFonts w:ascii="Arial" w:hAnsi="Arial" w:cs="Arial"/>
                <w:b/>
                <w:bCs/>
                <w:sz w:val="24"/>
                <w:szCs w:val="24"/>
              </w:rPr>
              <w:fldChar w:fldCharType="begin"/>
            </w:r>
            <w:r w:rsidRPr="00797CE1">
              <w:rPr>
                <w:rFonts w:ascii="Arial" w:hAnsi="Arial" w:cs="Arial"/>
                <w:b/>
                <w:bCs/>
              </w:rPr>
              <w:instrText xml:space="preserve"> NUMPAGES  </w:instrText>
            </w:r>
            <w:r w:rsidRPr="00797CE1">
              <w:rPr>
                <w:rFonts w:ascii="Arial" w:hAnsi="Arial" w:cs="Arial"/>
                <w:b/>
                <w:bCs/>
                <w:sz w:val="24"/>
                <w:szCs w:val="24"/>
              </w:rPr>
              <w:fldChar w:fldCharType="separate"/>
            </w:r>
            <w:r w:rsidR="00D67C91">
              <w:rPr>
                <w:rFonts w:ascii="Arial" w:hAnsi="Arial" w:cs="Arial"/>
                <w:b/>
                <w:bCs/>
                <w:noProof/>
              </w:rPr>
              <w:t>1</w:t>
            </w:r>
            <w:r w:rsidRPr="00797CE1">
              <w:rPr>
                <w:rFonts w:ascii="Arial" w:hAnsi="Arial" w:cs="Arial"/>
                <w:b/>
                <w:bCs/>
                <w:sz w:val="24"/>
                <w:szCs w:val="24"/>
              </w:rPr>
              <w:fldChar w:fldCharType="end"/>
            </w:r>
          </w:p>
        </w:sdtContent>
      </w:sdt>
    </w:sdtContent>
  </w:sdt>
  <w:p w14:paraId="33EB2D8F" w14:textId="77777777" w:rsidR="00680C3D" w:rsidRPr="00680C3D" w:rsidRDefault="00680C3D" w:rsidP="00680C3D">
    <w:pPr>
      <w:tabs>
        <w:tab w:val="right" w:pos="9072"/>
      </w:tabs>
      <w:spacing w:after="0" w:line="240" w:lineRule="auto"/>
      <w:jc w:val="both"/>
      <w:rPr>
        <w:rFonts w:ascii="Arial" w:eastAsia="Times New Roman" w:hAnsi="Arial" w:cs="Arial"/>
        <w:color w:val="FF0000"/>
        <w:sz w:val="20"/>
        <w:szCs w:val="20"/>
        <w:lang w:eastAsia="en-GB"/>
      </w:rPr>
    </w:pPr>
    <w:bookmarkStart w:id="0" w:name="_Hlk184042587"/>
    <w:bookmarkStart w:id="1" w:name="_Hlk184042588"/>
    <w:bookmarkStart w:id="2" w:name="_Hlk184042598"/>
    <w:bookmarkStart w:id="3" w:name="_Hlk184042599"/>
    <w:r w:rsidRPr="00680C3D">
      <w:rPr>
        <w:rFonts w:ascii="Arial" w:eastAsia="Times New Roman" w:hAnsi="Arial" w:cs="Arial"/>
        <w:color w:val="FF0000"/>
        <w:sz w:val="20"/>
        <w:szCs w:val="20"/>
        <w:lang w:eastAsia="en-GB"/>
      </w:rPr>
      <w:t>Document used under license</w:t>
    </w:r>
  </w:p>
  <w:p w14:paraId="137F0A42" w14:textId="369EE807" w:rsidR="005970C9" w:rsidRDefault="005970C9">
    <w:pPr>
      <w:pStyle w:val="Footer"/>
      <w:rPr>
        <w:rFonts w:ascii="Arial" w:hAnsi="Arial" w:cs="Arial"/>
        <w:sz w:val="20"/>
      </w:rPr>
    </w:pPr>
    <w:r w:rsidRPr="007318D9">
      <w:rPr>
        <w:rFonts w:ascii="Arial" w:hAnsi="Arial" w:cs="Arial"/>
        <w:sz w:val="20"/>
      </w:rPr>
      <w:t>© DAC Beachcroft LLP</w:t>
    </w:r>
  </w:p>
  <w:p w14:paraId="71747253" w14:textId="31CF79E0" w:rsidR="00DD24E7" w:rsidRPr="0010059D" w:rsidRDefault="00DC2E3B">
    <w:pPr>
      <w:pStyle w:val="Footer"/>
      <w:rPr>
        <w:rFonts w:ascii="Arial" w:hAnsi="Arial" w:cs="Arial"/>
        <w:sz w:val="20"/>
      </w:rPr>
    </w:pPr>
    <w:r w:rsidRPr="00DC2E3B">
      <w:rPr>
        <w:rFonts w:ascii="Arial" w:hAnsi="Arial" w:cs="Arial"/>
        <w:sz w:val="20"/>
      </w:rPr>
      <w:t xml:space="preserve">Sourcing Arrangement – Regulated Tender BHFT Open Procedure </w:t>
    </w:r>
    <w:r w:rsidR="00733E17">
      <w:rPr>
        <w:rFonts w:ascii="Arial" w:hAnsi="Arial" w:cs="Arial"/>
        <w:sz w:val="20"/>
      </w:rPr>
      <w:t>ITT Schedule 1</w:t>
    </w:r>
    <w:r w:rsidR="0010059D">
      <w:rPr>
        <w:rFonts w:ascii="Arial" w:hAnsi="Arial" w:cs="Arial"/>
        <w:sz w:val="20"/>
      </w:rPr>
      <w:t xml:space="preserve"> – Specification</w:t>
    </w:r>
    <w:bookmarkEnd w:id="0"/>
    <w:bookmarkEnd w:id="1"/>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A30E0" w14:textId="77777777" w:rsidR="003E7FEC" w:rsidRDefault="003E7FEC" w:rsidP="00C14521">
      <w:pPr>
        <w:spacing w:after="0" w:line="240" w:lineRule="auto"/>
      </w:pPr>
      <w:r>
        <w:separator/>
      </w:r>
    </w:p>
  </w:footnote>
  <w:footnote w:type="continuationSeparator" w:id="0">
    <w:p w14:paraId="090688EE" w14:textId="77777777" w:rsidR="003E7FEC" w:rsidRDefault="003E7FEC" w:rsidP="00C145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359A7" w14:textId="61CEC51F" w:rsidR="00C65319" w:rsidRDefault="00C65319">
    <w:pPr>
      <w:pStyle w:val="Header"/>
    </w:pPr>
    <w:r>
      <w:rPr>
        <w:noProof/>
      </w:rPr>
      <w:drawing>
        <wp:anchor distT="0" distB="0" distL="114300" distR="114300" simplePos="0" relativeHeight="251658240" behindDoc="1" locked="0" layoutInCell="1" allowOverlap="1" wp14:anchorId="546D25D4" wp14:editId="3560E319">
          <wp:simplePos x="0" y="0"/>
          <wp:positionH relativeFrom="column">
            <wp:posOffset>762000</wp:posOffset>
          </wp:positionH>
          <wp:positionV relativeFrom="paragraph">
            <wp:posOffset>-363855</wp:posOffset>
          </wp:positionV>
          <wp:extent cx="5759450" cy="824865"/>
          <wp:effectExtent l="0" t="0" r="0" b="0"/>
          <wp:wrapTight wrapText="bothSides">
            <wp:wrapPolygon edited="0">
              <wp:start x="0" y="0"/>
              <wp:lineTo x="0" y="20952"/>
              <wp:lineTo x="21505" y="20952"/>
              <wp:lineTo x="21505" y="0"/>
              <wp:lineTo x="0" y="0"/>
            </wp:wrapPolygon>
          </wp:wrapTight>
          <wp:docPr id="1331576758" name="Picture 1331576758" descr="A white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white object with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2486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EA2"/>
    <w:multiLevelType w:val="multilevel"/>
    <w:tmpl w:val="0809001F"/>
    <w:styleLink w:val="Style3"/>
    <w:lvl w:ilvl="0">
      <w:start w:val="2"/>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B12138"/>
    <w:multiLevelType w:val="multilevel"/>
    <w:tmpl w:val="5580A1EC"/>
    <w:styleLink w:val="WWNum5"/>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66A3F13"/>
    <w:multiLevelType w:val="multilevel"/>
    <w:tmpl w:val="1164A690"/>
    <w:styleLink w:val="WWNum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 w15:restartNumberingAfterBreak="0">
    <w:nsid w:val="0B636B4A"/>
    <w:multiLevelType w:val="hybridMultilevel"/>
    <w:tmpl w:val="020CC2CC"/>
    <w:lvl w:ilvl="0" w:tplc="97225CDE">
      <w:start w:val="1"/>
      <w:numFmt w:val="bullet"/>
      <w:lvlText w:val="·"/>
      <w:lvlJc w:val="left"/>
      <w:pPr>
        <w:ind w:left="720" w:hanging="360"/>
      </w:pPr>
      <w:rPr>
        <w:rFonts w:ascii="Symbol" w:hAnsi="Symbol" w:hint="default"/>
      </w:rPr>
    </w:lvl>
    <w:lvl w:ilvl="1" w:tplc="4B020B44">
      <w:start w:val="1"/>
      <w:numFmt w:val="bullet"/>
      <w:lvlText w:val="o"/>
      <w:lvlJc w:val="left"/>
      <w:pPr>
        <w:ind w:left="1440" w:hanging="360"/>
      </w:pPr>
      <w:rPr>
        <w:rFonts w:ascii="Courier New" w:hAnsi="Courier New" w:hint="default"/>
      </w:rPr>
    </w:lvl>
    <w:lvl w:ilvl="2" w:tplc="A0543E58">
      <w:start w:val="1"/>
      <w:numFmt w:val="bullet"/>
      <w:lvlText w:val=""/>
      <w:lvlJc w:val="left"/>
      <w:pPr>
        <w:ind w:left="2160" w:hanging="360"/>
      </w:pPr>
      <w:rPr>
        <w:rFonts w:ascii="Wingdings" w:hAnsi="Wingdings" w:hint="default"/>
      </w:rPr>
    </w:lvl>
    <w:lvl w:ilvl="3" w:tplc="199851BE">
      <w:start w:val="1"/>
      <w:numFmt w:val="bullet"/>
      <w:lvlText w:val=""/>
      <w:lvlJc w:val="left"/>
      <w:pPr>
        <w:ind w:left="2880" w:hanging="360"/>
      </w:pPr>
      <w:rPr>
        <w:rFonts w:ascii="Symbol" w:hAnsi="Symbol" w:hint="default"/>
      </w:rPr>
    </w:lvl>
    <w:lvl w:ilvl="4" w:tplc="5A5E5AE4">
      <w:start w:val="1"/>
      <w:numFmt w:val="bullet"/>
      <w:lvlText w:val="o"/>
      <w:lvlJc w:val="left"/>
      <w:pPr>
        <w:ind w:left="3600" w:hanging="360"/>
      </w:pPr>
      <w:rPr>
        <w:rFonts w:ascii="Courier New" w:hAnsi="Courier New" w:hint="default"/>
      </w:rPr>
    </w:lvl>
    <w:lvl w:ilvl="5" w:tplc="74AC6870">
      <w:start w:val="1"/>
      <w:numFmt w:val="bullet"/>
      <w:lvlText w:val=""/>
      <w:lvlJc w:val="left"/>
      <w:pPr>
        <w:ind w:left="4320" w:hanging="360"/>
      </w:pPr>
      <w:rPr>
        <w:rFonts w:ascii="Wingdings" w:hAnsi="Wingdings" w:hint="default"/>
      </w:rPr>
    </w:lvl>
    <w:lvl w:ilvl="6" w:tplc="F270711C">
      <w:start w:val="1"/>
      <w:numFmt w:val="bullet"/>
      <w:lvlText w:val=""/>
      <w:lvlJc w:val="left"/>
      <w:pPr>
        <w:ind w:left="5040" w:hanging="360"/>
      </w:pPr>
      <w:rPr>
        <w:rFonts w:ascii="Symbol" w:hAnsi="Symbol" w:hint="default"/>
      </w:rPr>
    </w:lvl>
    <w:lvl w:ilvl="7" w:tplc="A7EEFB40">
      <w:start w:val="1"/>
      <w:numFmt w:val="bullet"/>
      <w:lvlText w:val="o"/>
      <w:lvlJc w:val="left"/>
      <w:pPr>
        <w:ind w:left="5760" w:hanging="360"/>
      </w:pPr>
      <w:rPr>
        <w:rFonts w:ascii="Courier New" w:hAnsi="Courier New" w:hint="default"/>
      </w:rPr>
    </w:lvl>
    <w:lvl w:ilvl="8" w:tplc="82580B0E">
      <w:start w:val="1"/>
      <w:numFmt w:val="bullet"/>
      <w:lvlText w:val=""/>
      <w:lvlJc w:val="left"/>
      <w:pPr>
        <w:ind w:left="6480" w:hanging="360"/>
      </w:pPr>
      <w:rPr>
        <w:rFonts w:ascii="Wingdings" w:hAnsi="Wingdings" w:hint="default"/>
      </w:rPr>
    </w:lvl>
  </w:abstractNum>
  <w:abstractNum w:abstractNumId="4" w15:restartNumberingAfterBreak="0">
    <w:nsid w:val="119C2F9B"/>
    <w:multiLevelType w:val="multilevel"/>
    <w:tmpl w:val="381AA9E4"/>
    <w:styleLink w:val="WWNum22"/>
    <w:lvl w:ilvl="0">
      <w:numFmt w:val="bullet"/>
      <w:lvlText w:val="●"/>
      <w:lvlJc w:val="left"/>
      <w:pPr>
        <w:ind w:left="720" w:firstLine="7560"/>
      </w:pPr>
      <w:rPr>
        <w:rFonts w:ascii="Arial" w:hAnsi="Arial"/>
        <w:i w:val="0"/>
        <w:sz w:val="22"/>
      </w:r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5" w15:restartNumberingAfterBreak="0">
    <w:nsid w:val="15504530"/>
    <w:multiLevelType w:val="multilevel"/>
    <w:tmpl w:val="2E108954"/>
    <w:styleLink w:val="WWNum20"/>
    <w:lvl w:ilvl="0">
      <w:numFmt w:val="bullet"/>
      <w:lvlText w:val="■"/>
      <w:lvlJc w:val="left"/>
      <w:pPr>
        <w:ind w:left="720" w:hanging="360"/>
      </w:pPr>
      <w:rPr>
        <w:rFonts w:ascii="Noto Sans Symbols" w:eastAsia="Noto Sans Symbols" w:hAnsi="Noto Sans Symbols" w:cs="Noto Sans Symbols"/>
        <w:color w:val="00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70C4C95"/>
    <w:multiLevelType w:val="multilevel"/>
    <w:tmpl w:val="564C0C16"/>
    <w:styleLink w:val="WWNum40"/>
    <w:lvl w:ilvl="0">
      <w:numFmt w:val="bullet"/>
      <w:lvlText w:val="■"/>
      <w:lvlJc w:val="left"/>
      <w:pPr>
        <w:ind w:left="720" w:hanging="360"/>
      </w:pPr>
      <w:rPr>
        <w:rFonts w:ascii="Noto Sans Symbols" w:eastAsia="Noto Sans Symbols" w:hAnsi="Noto Sans Symbols" w:cs="Noto Sans Symbols"/>
        <w:color w:val="008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76BF88C"/>
    <w:multiLevelType w:val="hybridMultilevel"/>
    <w:tmpl w:val="DFB84CD4"/>
    <w:lvl w:ilvl="0" w:tplc="E4F63D2E">
      <w:start w:val="1"/>
      <w:numFmt w:val="bullet"/>
      <w:lvlText w:val="·"/>
      <w:lvlJc w:val="left"/>
      <w:pPr>
        <w:ind w:left="720" w:hanging="360"/>
      </w:pPr>
      <w:rPr>
        <w:rFonts w:ascii="Symbol" w:hAnsi="Symbol" w:hint="default"/>
      </w:rPr>
    </w:lvl>
    <w:lvl w:ilvl="1" w:tplc="5FFE2630">
      <w:start w:val="1"/>
      <w:numFmt w:val="bullet"/>
      <w:lvlText w:val="o"/>
      <w:lvlJc w:val="left"/>
      <w:pPr>
        <w:ind w:left="1440" w:hanging="360"/>
      </w:pPr>
      <w:rPr>
        <w:rFonts w:ascii="Courier New" w:hAnsi="Courier New" w:hint="default"/>
      </w:rPr>
    </w:lvl>
    <w:lvl w:ilvl="2" w:tplc="7780E6EA">
      <w:start w:val="1"/>
      <w:numFmt w:val="bullet"/>
      <w:lvlText w:val=""/>
      <w:lvlJc w:val="left"/>
      <w:pPr>
        <w:ind w:left="2160" w:hanging="360"/>
      </w:pPr>
      <w:rPr>
        <w:rFonts w:ascii="Wingdings" w:hAnsi="Wingdings" w:hint="default"/>
      </w:rPr>
    </w:lvl>
    <w:lvl w:ilvl="3" w:tplc="2FA42E76">
      <w:start w:val="1"/>
      <w:numFmt w:val="bullet"/>
      <w:lvlText w:val=""/>
      <w:lvlJc w:val="left"/>
      <w:pPr>
        <w:ind w:left="2880" w:hanging="360"/>
      </w:pPr>
      <w:rPr>
        <w:rFonts w:ascii="Symbol" w:hAnsi="Symbol" w:hint="default"/>
      </w:rPr>
    </w:lvl>
    <w:lvl w:ilvl="4" w:tplc="BCB285D8">
      <w:start w:val="1"/>
      <w:numFmt w:val="bullet"/>
      <w:lvlText w:val="o"/>
      <w:lvlJc w:val="left"/>
      <w:pPr>
        <w:ind w:left="3600" w:hanging="360"/>
      </w:pPr>
      <w:rPr>
        <w:rFonts w:ascii="Courier New" w:hAnsi="Courier New" w:hint="default"/>
      </w:rPr>
    </w:lvl>
    <w:lvl w:ilvl="5" w:tplc="3E580C72">
      <w:start w:val="1"/>
      <w:numFmt w:val="bullet"/>
      <w:lvlText w:val=""/>
      <w:lvlJc w:val="left"/>
      <w:pPr>
        <w:ind w:left="4320" w:hanging="360"/>
      </w:pPr>
      <w:rPr>
        <w:rFonts w:ascii="Wingdings" w:hAnsi="Wingdings" w:hint="default"/>
      </w:rPr>
    </w:lvl>
    <w:lvl w:ilvl="6" w:tplc="E2F2F400">
      <w:start w:val="1"/>
      <w:numFmt w:val="bullet"/>
      <w:lvlText w:val=""/>
      <w:lvlJc w:val="left"/>
      <w:pPr>
        <w:ind w:left="5040" w:hanging="360"/>
      </w:pPr>
      <w:rPr>
        <w:rFonts w:ascii="Symbol" w:hAnsi="Symbol" w:hint="default"/>
      </w:rPr>
    </w:lvl>
    <w:lvl w:ilvl="7" w:tplc="6E540B84">
      <w:start w:val="1"/>
      <w:numFmt w:val="bullet"/>
      <w:lvlText w:val="o"/>
      <w:lvlJc w:val="left"/>
      <w:pPr>
        <w:ind w:left="5760" w:hanging="360"/>
      </w:pPr>
      <w:rPr>
        <w:rFonts w:ascii="Courier New" w:hAnsi="Courier New" w:hint="default"/>
      </w:rPr>
    </w:lvl>
    <w:lvl w:ilvl="8" w:tplc="1CD21E5A">
      <w:start w:val="1"/>
      <w:numFmt w:val="bullet"/>
      <w:lvlText w:val=""/>
      <w:lvlJc w:val="left"/>
      <w:pPr>
        <w:ind w:left="6480" w:hanging="360"/>
      </w:pPr>
      <w:rPr>
        <w:rFonts w:ascii="Wingdings" w:hAnsi="Wingdings" w:hint="default"/>
      </w:rPr>
    </w:lvl>
  </w:abstractNum>
  <w:abstractNum w:abstractNumId="8" w15:restartNumberingAfterBreak="0">
    <w:nsid w:val="1E096A20"/>
    <w:multiLevelType w:val="multilevel"/>
    <w:tmpl w:val="54B05F90"/>
    <w:styleLink w:val="WWNum1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EA604E3"/>
    <w:multiLevelType w:val="multilevel"/>
    <w:tmpl w:val="46A82E4C"/>
    <w:name w:val="M&amp;R"/>
    <w:lvl w:ilvl="0">
      <w:start w:val="1"/>
      <w:numFmt w:val="decimal"/>
      <w:lvlText w:val="%1"/>
      <w:lvlJc w:val="left"/>
      <w:pPr>
        <w:tabs>
          <w:tab w:val="num" w:pos="798"/>
        </w:tabs>
        <w:ind w:left="798" w:hanging="720"/>
      </w:pPr>
      <w:rPr>
        <w:rFonts w:ascii="Arial" w:hAnsi="Arial" w:cs="Arial" w:hint="default"/>
        <w:b/>
        <w:i w:val="0"/>
        <w:color w:val="auto"/>
        <w:sz w:val="20"/>
        <w:szCs w:val="20"/>
        <w:u w:val="none"/>
      </w:rPr>
    </w:lvl>
    <w:lvl w:ilvl="1">
      <w:start w:val="1"/>
      <w:numFmt w:val="decimal"/>
      <w:lvlText w:val="%1.%2"/>
      <w:lvlJc w:val="left"/>
      <w:pPr>
        <w:tabs>
          <w:tab w:val="num" w:pos="720"/>
        </w:tabs>
        <w:ind w:left="720" w:hanging="720"/>
      </w:pPr>
      <w:rPr>
        <w:rFonts w:ascii="Arial" w:hAnsi="Arial" w:cs="Times New Roman" w:hint="default"/>
        <w:sz w:val="20"/>
        <w:szCs w:val="20"/>
        <w:u w:val="none"/>
      </w:rPr>
    </w:lvl>
    <w:lvl w:ilvl="2">
      <w:start w:val="1"/>
      <w:numFmt w:val="decimal"/>
      <w:lvlText w:val="%1.%2.%3"/>
      <w:lvlJc w:val="left"/>
      <w:pPr>
        <w:tabs>
          <w:tab w:val="num" w:pos="2214"/>
        </w:tabs>
        <w:ind w:left="2214" w:hanging="1080"/>
      </w:pPr>
      <w:rPr>
        <w:rFonts w:ascii="Arial" w:hAnsi="Arial" w:cs="Times New Roman" w:hint="default"/>
        <w:b w:val="0"/>
        <w:i w:val="0"/>
        <w:sz w:val="20"/>
        <w:szCs w:val="20"/>
        <w:u w:val="none"/>
      </w:rPr>
    </w:lvl>
    <w:lvl w:ilvl="3">
      <w:start w:val="1"/>
      <w:numFmt w:val="lowerRoman"/>
      <w:lvlText w:val="(%4)"/>
      <w:lvlJc w:val="left"/>
      <w:pPr>
        <w:tabs>
          <w:tab w:val="num" w:pos="2520"/>
        </w:tabs>
        <w:ind w:left="2520" w:hanging="720"/>
      </w:pPr>
      <w:rPr>
        <w:rFonts w:ascii="Arial" w:hAnsi="Arial" w:cs="Times New Roman" w:hint="default"/>
        <w:sz w:val="22"/>
        <w:szCs w:val="22"/>
        <w:u w:val="none"/>
      </w:rPr>
    </w:lvl>
    <w:lvl w:ilvl="4">
      <w:start w:val="1"/>
      <w:numFmt w:val="upperLetter"/>
      <w:lvlText w:val="(%5)"/>
      <w:lvlJc w:val="left"/>
      <w:pPr>
        <w:tabs>
          <w:tab w:val="num" w:pos="3240"/>
        </w:tabs>
        <w:ind w:left="3240" w:hanging="720"/>
      </w:pPr>
      <w:rPr>
        <w:rFonts w:ascii="Arial" w:hAnsi="Arial" w:cs="Times New Roman" w:hint="default"/>
        <w:sz w:val="22"/>
        <w:szCs w:val="22"/>
        <w:u w:val="none"/>
      </w:rPr>
    </w:lvl>
    <w:lvl w:ilvl="5">
      <w:start w:val="1"/>
      <w:numFmt w:val="decimal"/>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lvlText w:val="%9)"/>
      <w:lvlJc w:val="left"/>
      <w:pPr>
        <w:tabs>
          <w:tab w:val="num" w:pos="6120"/>
        </w:tabs>
        <w:ind w:left="6120" w:hanging="720"/>
      </w:pPr>
      <w:rPr>
        <w:rFonts w:ascii="Arial" w:hAnsi="Arial" w:cs="Times New Roman" w:hint="default"/>
        <w:b w:val="0"/>
        <w:i w:val="0"/>
        <w:sz w:val="22"/>
        <w:szCs w:val="22"/>
        <w:u w:val="none"/>
      </w:rPr>
    </w:lvl>
  </w:abstractNum>
  <w:abstractNum w:abstractNumId="10" w15:restartNumberingAfterBreak="0">
    <w:nsid w:val="20407A63"/>
    <w:multiLevelType w:val="hybridMultilevel"/>
    <w:tmpl w:val="E730D036"/>
    <w:styleLink w:val="WWNum42"/>
    <w:lvl w:ilvl="0" w:tplc="E272F0FE">
      <w:start w:val="1"/>
      <w:numFmt w:val="bullet"/>
      <w:lvlText w:val="●"/>
      <w:lvlJc w:val="left"/>
      <w:pPr>
        <w:ind w:left="284" w:firstLine="0"/>
      </w:pPr>
      <w:rPr>
        <w:rFonts w:ascii="Arial" w:hAnsi="Arial" w:hint="default"/>
        <w:color w:val="FFFF00"/>
        <w:sz w:val="22"/>
      </w:rPr>
    </w:lvl>
    <w:lvl w:ilvl="1" w:tplc="FD9E22EA">
      <w:numFmt w:val="bullet"/>
      <w:lvlText w:val="o"/>
      <w:lvlJc w:val="left"/>
      <w:pPr>
        <w:ind w:left="1004" w:firstLine="720"/>
      </w:pPr>
      <w:rPr>
        <w:rFonts w:ascii="Arial" w:hAnsi="Arial" w:hint="default"/>
      </w:rPr>
    </w:lvl>
    <w:lvl w:ilvl="2" w:tplc="B18CB832">
      <w:numFmt w:val="bullet"/>
      <w:lvlText w:val="▪"/>
      <w:lvlJc w:val="left"/>
      <w:pPr>
        <w:ind w:left="1724" w:firstLine="1440"/>
      </w:pPr>
      <w:rPr>
        <w:rFonts w:ascii="Arial" w:hAnsi="Arial" w:hint="default"/>
      </w:rPr>
    </w:lvl>
    <w:lvl w:ilvl="3" w:tplc="DD7A1B2E">
      <w:numFmt w:val="bullet"/>
      <w:lvlText w:val="●"/>
      <w:lvlJc w:val="left"/>
      <w:pPr>
        <w:ind w:left="2444" w:firstLine="2160"/>
      </w:pPr>
      <w:rPr>
        <w:rFonts w:ascii="Arial" w:hAnsi="Arial" w:hint="default"/>
      </w:rPr>
    </w:lvl>
    <w:lvl w:ilvl="4" w:tplc="3716D1CE">
      <w:numFmt w:val="bullet"/>
      <w:lvlText w:val="o"/>
      <w:lvlJc w:val="left"/>
      <w:pPr>
        <w:ind w:left="3164" w:firstLine="2880"/>
      </w:pPr>
      <w:rPr>
        <w:rFonts w:ascii="Arial" w:hAnsi="Arial" w:hint="default"/>
      </w:rPr>
    </w:lvl>
    <w:lvl w:ilvl="5" w:tplc="6C603E8E">
      <w:numFmt w:val="bullet"/>
      <w:lvlText w:val="▪"/>
      <w:lvlJc w:val="left"/>
      <w:pPr>
        <w:ind w:left="3884" w:firstLine="3600"/>
      </w:pPr>
      <w:rPr>
        <w:rFonts w:ascii="Arial" w:hAnsi="Arial" w:hint="default"/>
      </w:rPr>
    </w:lvl>
    <w:lvl w:ilvl="6" w:tplc="2C2AA1EA">
      <w:numFmt w:val="bullet"/>
      <w:lvlText w:val="●"/>
      <w:lvlJc w:val="left"/>
      <w:pPr>
        <w:ind w:left="4604" w:firstLine="4320"/>
      </w:pPr>
      <w:rPr>
        <w:rFonts w:ascii="Arial" w:hAnsi="Arial" w:hint="default"/>
      </w:rPr>
    </w:lvl>
    <w:lvl w:ilvl="7" w:tplc="302ECDE8">
      <w:numFmt w:val="bullet"/>
      <w:lvlText w:val="o"/>
      <w:lvlJc w:val="left"/>
      <w:pPr>
        <w:ind w:left="5324" w:firstLine="5040"/>
      </w:pPr>
      <w:rPr>
        <w:rFonts w:ascii="Arial" w:hAnsi="Arial" w:hint="default"/>
      </w:rPr>
    </w:lvl>
    <w:lvl w:ilvl="8" w:tplc="CC64A5B6">
      <w:numFmt w:val="bullet"/>
      <w:lvlText w:val="▪"/>
      <w:lvlJc w:val="left"/>
      <w:pPr>
        <w:ind w:left="6044" w:firstLine="5760"/>
      </w:pPr>
      <w:rPr>
        <w:rFonts w:ascii="Arial" w:hAnsi="Arial" w:hint="default"/>
      </w:rPr>
    </w:lvl>
  </w:abstractNum>
  <w:abstractNum w:abstractNumId="11" w15:restartNumberingAfterBreak="0">
    <w:nsid w:val="28DD0EBB"/>
    <w:multiLevelType w:val="hybridMultilevel"/>
    <w:tmpl w:val="D426508C"/>
    <w:lvl w:ilvl="0" w:tplc="8D824030">
      <w:start w:val="1"/>
      <w:numFmt w:val="bullet"/>
      <w:lvlText w:val="·"/>
      <w:lvlJc w:val="left"/>
      <w:pPr>
        <w:ind w:left="720" w:hanging="360"/>
      </w:pPr>
      <w:rPr>
        <w:rFonts w:ascii="Symbol" w:hAnsi="Symbol" w:hint="default"/>
      </w:rPr>
    </w:lvl>
    <w:lvl w:ilvl="1" w:tplc="CE38D47E">
      <w:start w:val="1"/>
      <w:numFmt w:val="bullet"/>
      <w:lvlText w:val="o"/>
      <w:lvlJc w:val="left"/>
      <w:pPr>
        <w:ind w:left="1440" w:hanging="360"/>
      </w:pPr>
      <w:rPr>
        <w:rFonts w:ascii="Courier New" w:hAnsi="Courier New" w:hint="default"/>
      </w:rPr>
    </w:lvl>
    <w:lvl w:ilvl="2" w:tplc="5BE275D0">
      <w:start w:val="1"/>
      <w:numFmt w:val="bullet"/>
      <w:lvlText w:val=""/>
      <w:lvlJc w:val="left"/>
      <w:pPr>
        <w:ind w:left="2160" w:hanging="360"/>
      </w:pPr>
      <w:rPr>
        <w:rFonts w:ascii="Wingdings" w:hAnsi="Wingdings" w:hint="default"/>
      </w:rPr>
    </w:lvl>
    <w:lvl w:ilvl="3" w:tplc="466275DA">
      <w:start w:val="1"/>
      <w:numFmt w:val="bullet"/>
      <w:lvlText w:val=""/>
      <w:lvlJc w:val="left"/>
      <w:pPr>
        <w:ind w:left="2880" w:hanging="360"/>
      </w:pPr>
      <w:rPr>
        <w:rFonts w:ascii="Symbol" w:hAnsi="Symbol" w:hint="default"/>
      </w:rPr>
    </w:lvl>
    <w:lvl w:ilvl="4" w:tplc="918295F6">
      <w:start w:val="1"/>
      <w:numFmt w:val="bullet"/>
      <w:lvlText w:val="o"/>
      <w:lvlJc w:val="left"/>
      <w:pPr>
        <w:ind w:left="3600" w:hanging="360"/>
      </w:pPr>
      <w:rPr>
        <w:rFonts w:ascii="Courier New" w:hAnsi="Courier New" w:hint="default"/>
      </w:rPr>
    </w:lvl>
    <w:lvl w:ilvl="5" w:tplc="97F046A0">
      <w:start w:val="1"/>
      <w:numFmt w:val="bullet"/>
      <w:lvlText w:val=""/>
      <w:lvlJc w:val="left"/>
      <w:pPr>
        <w:ind w:left="4320" w:hanging="360"/>
      </w:pPr>
      <w:rPr>
        <w:rFonts w:ascii="Wingdings" w:hAnsi="Wingdings" w:hint="default"/>
      </w:rPr>
    </w:lvl>
    <w:lvl w:ilvl="6" w:tplc="D4EE6456">
      <w:start w:val="1"/>
      <w:numFmt w:val="bullet"/>
      <w:lvlText w:val=""/>
      <w:lvlJc w:val="left"/>
      <w:pPr>
        <w:ind w:left="5040" w:hanging="360"/>
      </w:pPr>
      <w:rPr>
        <w:rFonts w:ascii="Symbol" w:hAnsi="Symbol" w:hint="default"/>
      </w:rPr>
    </w:lvl>
    <w:lvl w:ilvl="7" w:tplc="B5C8429A">
      <w:start w:val="1"/>
      <w:numFmt w:val="bullet"/>
      <w:lvlText w:val="o"/>
      <w:lvlJc w:val="left"/>
      <w:pPr>
        <w:ind w:left="5760" w:hanging="360"/>
      </w:pPr>
      <w:rPr>
        <w:rFonts w:ascii="Courier New" w:hAnsi="Courier New" w:hint="default"/>
      </w:rPr>
    </w:lvl>
    <w:lvl w:ilvl="8" w:tplc="796830BE">
      <w:start w:val="1"/>
      <w:numFmt w:val="bullet"/>
      <w:lvlText w:val=""/>
      <w:lvlJc w:val="left"/>
      <w:pPr>
        <w:ind w:left="6480" w:hanging="360"/>
      </w:pPr>
      <w:rPr>
        <w:rFonts w:ascii="Wingdings" w:hAnsi="Wingdings" w:hint="default"/>
      </w:rPr>
    </w:lvl>
  </w:abstractNum>
  <w:abstractNum w:abstractNumId="12" w15:restartNumberingAfterBreak="0">
    <w:nsid w:val="29B40185"/>
    <w:multiLevelType w:val="hybridMultilevel"/>
    <w:tmpl w:val="BED0A642"/>
    <w:lvl w:ilvl="0" w:tplc="9BC8CC68">
      <w:start w:val="1"/>
      <w:numFmt w:val="bullet"/>
      <w:lvlText w:val="·"/>
      <w:lvlJc w:val="left"/>
      <w:pPr>
        <w:ind w:left="720" w:hanging="360"/>
      </w:pPr>
      <w:rPr>
        <w:rFonts w:ascii="Symbol" w:hAnsi="Symbol" w:hint="default"/>
      </w:rPr>
    </w:lvl>
    <w:lvl w:ilvl="1" w:tplc="3ADA4BA2">
      <w:start w:val="1"/>
      <w:numFmt w:val="bullet"/>
      <w:lvlText w:val="o"/>
      <w:lvlJc w:val="left"/>
      <w:pPr>
        <w:ind w:left="1440" w:hanging="360"/>
      </w:pPr>
      <w:rPr>
        <w:rFonts w:ascii="Courier New" w:hAnsi="Courier New" w:hint="default"/>
      </w:rPr>
    </w:lvl>
    <w:lvl w:ilvl="2" w:tplc="1682D56E">
      <w:start w:val="1"/>
      <w:numFmt w:val="bullet"/>
      <w:lvlText w:val=""/>
      <w:lvlJc w:val="left"/>
      <w:pPr>
        <w:ind w:left="2160" w:hanging="360"/>
      </w:pPr>
      <w:rPr>
        <w:rFonts w:ascii="Wingdings" w:hAnsi="Wingdings" w:hint="default"/>
      </w:rPr>
    </w:lvl>
    <w:lvl w:ilvl="3" w:tplc="68E8E8EE">
      <w:start w:val="1"/>
      <w:numFmt w:val="bullet"/>
      <w:lvlText w:val=""/>
      <w:lvlJc w:val="left"/>
      <w:pPr>
        <w:ind w:left="2880" w:hanging="360"/>
      </w:pPr>
      <w:rPr>
        <w:rFonts w:ascii="Symbol" w:hAnsi="Symbol" w:hint="default"/>
      </w:rPr>
    </w:lvl>
    <w:lvl w:ilvl="4" w:tplc="A5ECD028">
      <w:start w:val="1"/>
      <w:numFmt w:val="bullet"/>
      <w:lvlText w:val="o"/>
      <w:lvlJc w:val="left"/>
      <w:pPr>
        <w:ind w:left="3600" w:hanging="360"/>
      </w:pPr>
      <w:rPr>
        <w:rFonts w:ascii="Courier New" w:hAnsi="Courier New" w:hint="default"/>
      </w:rPr>
    </w:lvl>
    <w:lvl w:ilvl="5" w:tplc="359AC4A2">
      <w:start w:val="1"/>
      <w:numFmt w:val="bullet"/>
      <w:lvlText w:val=""/>
      <w:lvlJc w:val="left"/>
      <w:pPr>
        <w:ind w:left="4320" w:hanging="360"/>
      </w:pPr>
      <w:rPr>
        <w:rFonts w:ascii="Wingdings" w:hAnsi="Wingdings" w:hint="default"/>
      </w:rPr>
    </w:lvl>
    <w:lvl w:ilvl="6" w:tplc="01846D64">
      <w:start w:val="1"/>
      <w:numFmt w:val="bullet"/>
      <w:lvlText w:val=""/>
      <w:lvlJc w:val="left"/>
      <w:pPr>
        <w:ind w:left="5040" w:hanging="360"/>
      </w:pPr>
      <w:rPr>
        <w:rFonts w:ascii="Symbol" w:hAnsi="Symbol" w:hint="default"/>
      </w:rPr>
    </w:lvl>
    <w:lvl w:ilvl="7" w:tplc="20B631F6">
      <w:start w:val="1"/>
      <w:numFmt w:val="bullet"/>
      <w:lvlText w:val="o"/>
      <w:lvlJc w:val="left"/>
      <w:pPr>
        <w:ind w:left="5760" w:hanging="360"/>
      </w:pPr>
      <w:rPr>
        <w:rFonts w:ascii="Courier New" w:hAnsi="Courier New" w:hint="default"/>
      </w:rPr>
    </w:lvl>
    <w:lvl w:ilvl="8" w:tplc="F9ACF5FA">
      <w:start w:val="1"/>
      <w:numFmt w:val="bullet"/>
      <w:lvlText w:val=""/>
      <w:lvlJc w:val="left"/>
      <w:pPr>
        <w:ind w:left="6480" w:hanging="360"/>
      </w:pPr>
      <w:rPr>
        <w:rFonts w:ascii="Wingdings" w:hAnsi="Wingdings" w:hint="default"/>
      </w:rPr>
    </w:lvl>
  </w:abstractNum>
  <w:abstractNum w:abstractNumId="13" w15:restartNumberingAfterBreak="0">
    <w:nsid w:val="2B8415B7"/>
    <w:multiLevelType w:val="hybridMultilevel"/>
    <w:tmpl w:val="D84C6048"/>
    <w:lvl w:ilvl="0" w:tplc="290E8214">
      <w:start w:val="1"/>
      <w:numFmt w:val="bullet"/>
      <w:lvlText w:val="·"/>
      <w:lvlJc w:val="left"/>
      <w:pPr>
        <w:ind w:left="720" w:hanging="360"/>
      </w:pPr>
      <w:rPr>
        <w:rFonts w:ascii="Symbol" w:hAnsi="Symbol" w:hint="default"/>
      </w:rPr>
    </w:lvl>
    <w:lvl w:ilvl="1" w:tplc="98821A5A">
      <w:start w:val="1"/>
      <w:numFmt w:val="bullet"/>
      <w:lvlText w:val="o"/>
      <w:lvlJc w:val="left"/>
      <w:pPr>
        <w:ind w:left="1440" w:hanging="360"/>
      </w:pPr>
      <w:rPr>
        <w:rFonts w:ascii="Courier New" w:hAnsi="Courier New" w:hint="default"/>
      </w:rPr>
    </w:lvl>
    <w:lvl w:ilvl="2" w:tplc="5818FD88">
      <w:start w:val="1"/>
      <w:numFmt w:val="bullet"/>
      <w:lvlText w:val=""/>
      <w:lvlJc w:val="left"/>
      <w:pPr>
        <w:ind w:left="2160" w:hanging="360"/>
      </w:pPr>
      <w:rPr>
        <w:rFonts w:ascii="Wingdings" w:hAnsi="Wingdings" w:hint="default"/>
      </w:rPr>
    </w:lvl>
    <w:lvl w:ilvl="3" w:tplc="F354876E">
      <w:start w:val="1"/>
      <w:numFmt w:val="bullet"/>
      <w:lvlText w:val=""/>
      <w:lvlJc w:val="left"/>
      <w:pPr>
        <w:ind w:left="2880" w:hanging="360"/>
      </w:pPr>
      <w:rPr>
        <w:rFonts w:ascii="Symbol" w:hAnsi="Symbol" w:hint="default"/>
      </w:rPr>
    </w:lvl>
    <w:lvl w:ilvl="4" w:tplc="FACAB2BE">
      <w:start w:val="1"/>
      <w:numFmt w:val="bullet"/>
      <w:lvlText w:val="o"/>
      <w:lvlJc w:val="left"/>
      <w:pPr>
        <w:ind w:left="3600" w:hanging="360"/>
      </w:pPr>
      <w:rPr>
        <w:rFonts w:ascii="Courier New" w:hAnsi="Courier New" w:hint="default"/>
      </w:rPr>
    </w:lvl>
    <w:lvl w:ilvl="5" w:tplc="A586B9E4">
      <w:start w:val="1"/>
      <w:numFmt w:val="bullet"/>
      <w:lvlText w:val=""/>
      <w:lvlJc w:val="left"/>
      <w:pPr>
        <w:ind w:left="4320" w:hanging="360"/>
      </w:pPr>
      <w:rPr>
        <w:rFonts w:ascii="Wingdings" w:hAnsi="Wingdings" w:hint="default"/>
      </w:rPr>
    </w:lvl>
    <w:lvl w:ilvl="6" w:tplc="D0D2A988">
      <w:start w:val="1"/>
      <w:numFmt w:val="bullet"/>
      <w:lvlText w:val=""/>
      <w:lvlJc w:val="left"/>
      <w:pPr>
        <w:ind w:left="5040" w:hanging="360"/>
      </w:pPr>
      <w:rPr>
        <w:rFonts w:ascii="Symbol" w:hAnsi="Symbol" w:hint="default"/>
      </w:rPr>
    </w:lvl>
    <w:lvl w:ilvl="7" w:tplc="418CFEAA">
      <w:start w:val="1"/>
      <w:numFmt w:val="bullet"/>
      <w:lvlText w:val="o"/>
      <w:lvlJc w:val="left"/>
      <w:pPr>
        <w:ind w:left="5760" w:hanging="360"/>
      </w:pPr>
      <w:rPr>
        <w:rFonts w:ascii="Courier New" w:hAnsi="Courier New" w:hint="default"/>
      </w:rPr>
    </w:lvl>
    <w:lvl w:ilvl="8" w:tplc="875A12F6">
      <w:start w:val="1"/>
      <w:numFmt w:val="bullet"/>
      <w:lvlText w:val=""/>
      <w:lvlJc w:val="left"/>
      <w:pPr>
        <w:ind w:left="6480" w:hanging="360"/>
      </w:pPr>
      <w:rPr>
        <w:rFonts w:ascii="Wingdings" w:hAnsi="Wingdings" w:hint="default"/>
      </w:rPr>
    </w:lvl>
  </w:abstractNum>
  <w:abstractNum w:abstractNumId="14" w15:restartNumberingAfterBreak="0">
    <w:nsid w:val="2CBD48B8"/>
    <w:multiLevelType w:val="hybridMultilevel"/>
    <w:tmpl w:val="3C0E3CA6"/>
    <w:lvl w:ilvl="0" w:tplc="1DB87F40">
      <w:start w:val="1"/>
      <w:numFmt w:val="bullet"/>
      <w:lvlText w:val="·"/>
      <w:lvlJc w:val="left"/>
      <w:pPr>
        <w:ind w:left="720" w:hanging="360"/>
      </w:pPr>
      <w:rPr>
        <w:rFonts w:ascii="Symbol" w:hAnsi="Symbol" w:hint="default"/>
      </w:rPr>
    </w:lvl>
    <w:lvl w:ilvl="1" w:tplc="4D58A9CA">
      <w:start w:val="1"/>
      <w:numFmt w:val="bullet"/>
      <w:lvlText w:val="o"/>
      <w:lvlJc w:val="left"/>
      <w:pPr>
        <w:ind w:left="1440" w:hanging="360"/>
      </w:pPr>
      <w:rPr>
        <w:rFonts w:ascii="Courier New" w:hAnsi="Courier New" w:hint="default"/>
      </w:rPr>
    </w:lvl>
    <w:lvl w:ilvl="2" w:tplc="56381572">
      <w:start w:val="1"/>
      <w:numFmt w:val="bullet"/>
      <w:lvlText w:val=""/>
      <w:lvlJc w:val="left"/>
      <w:pPr>
        <w:ind w:left="2160" w:hanging="360"/>
      </w:pPr>
      <w:rPr>
        <w:rFonts w:ascii="Wingdings" w:hAnsi="Wingdings" w:hint="default"/>
      </w:rPr>
    </w:lvl>
    <w:lvl w:ilvl="3" w:tplc="089C9E2E">
      <w:start w:val="1"/>
      <w:numFmt w:val="bullet"/>
      <w:lvlText w:val=""/>
      <w:lvlJc w:val="left"/>
      <w:pPr>
        <w:ind w:left="2880" w:hanging="360"/>
      </w:pPr>
      <w:rPr>
        <w:rFonts w:ascii="Symbol" w:hAnsi="Symbol" w:hint="default"/>
      </w:rPr>
    </w:lvl>
    <w:lvl w:ilvl="4" w:tplc="C22EFF88">
      <w:start w:val="1"/>
      <w:numFmt w:val="bullet"/>
      <w:lvlText w:val="o"/>
      <w:lvlJc w:val="left"/>
      <w:pPr>
        <w:ind w:left="3600" w:hanging="360"/>
      </w:pPr>
      <w:rPr>
        <w:rFonts w:ascii="Courier New" w:hAnsi="Courier New" w:hint="default"/>
      </w:rPr>
    </w:lvl>
    <w:lvl w:ilvl="5" w:tplc="955C6B2C">
      <w:start w:val="1"/>
      <w:numFmt w:val="bullet"/>
      <w:lvlText w:val=""/>
      <w:lvlJc w:val="left"/>
      <w:pPr>
        <w:ind w:left="4320" w:hanging="360"/>
      </w:pPr>
      <w:rPr>
        <w:rFonts w:ascii="Wingdings" w:hAnsi="Wingdings" w:hint="default"/>
      </w:rPr>
    </w:lvl>
    <w:lvl w:ilvl="6" w:tplc="D0583DC0">
      <w:start w:val="1"/>
      <w:numFmt w:val="bullet"/>
      <w:lvlText w:val=""/>
      <w:lvlJc w:val="left"/>
      <w:pPr>
        <w:ind w:left="5040" w:hanging="360"/>
      </w:pPr>
      <w:rPr>
        <w:rFonts w:ascii="Symbol" w:hAnsi="Symbol" w:hint="default"/>
      </w:rPr>
    </w:lvl>
    <w:lvl w:ilvl="7" w:tplc="818EBC24">
      <w:start w:val="1"/>
      <w:numFmt w:val="bullet"/>
      <w:lvlText w:val="o"/>
      <w:lvlJc w:val="left"/>
      <w:pPr>
        <w:ind w:left="5760" w:hanging="360"/>
      </w:pPr>
      <w:rPr>
        <w:rFonts w:ascii="Courier New" w:hAnsi="Courier New" w:hint="default"/>
      </w:rPr>
    </w:lvl>
    <w:lvl w:ilvl="8" w:tplc="3E42F390">
      <w:start w:val="1"/>
      <w:numFmt w:val="bullet"/>
      <w:lvlText w:val=""/>
      <w:lvlJc w:val="left"/>
      <w:pPr>
        <w:ind w:left="6480" w:hanging="360"/>
      </w:pPr>
      <w:rPr>
        <w:rFonts w:ascii="Wingdings" w:hAnsi="Wingdings" w:hint="default"/>
      </w:rPr>
    </w:lvl>
  </w:abstractNum>
  <w:abstractNum w:abstractNumId="15" w15:restartNumberingAfterBreak="0">
    <w:nsid w:val="3064D0FB"/>
    <w:multiLevelType w:val="hybridMultilevel"/>
    <w:tmpl w:val="76E0F7CC"/>
    <w:lvl w:ilvl="0" w:tplc="F2ECCD66">
      <w:start w:val="1"/>
      <w:numFmt w:val="decimal"/>
      <w:lvlText w:val="•"/>
      <w:lvlJc w:val="left"/>
      <w:pPr>
        <w:ind w:left="720" w:hanging="360"/>
      </w:pPr>
    </w:lvl>
    <w:lvl w:ilvl="1" w:tplc="538699C8">
      <w:start w:val="1"/>
      <w:numFmt w:val="lowerLetter"/>
      <w:lvlText w:val="%2."/>
      <w:lvlJc w:val="left"/>
      <w:pPr>
        <w:ind w:left="1440" w:hanging="360"/>
      </w:pPr>
    </w:lvl>
    <w:lvl w:ilvl="2" w:tplc="1FA45F22">
      <w:start w:val="1"/>
      <w:numFmt w:val="lowerRoman"/>
      <w:lvlText w:val="%3."/>
      <w:lvlJc w:val="right"/>
      <w:pPr>
        <w:ind w:left="2160" w:hanging="180"/>
      </w:pPr>
    </w:lvl>
    <w:lvl w:ilvl="3" w:tplc="24149420">
      <w:start w:val="1"/>
      <w:numFmt w:val="decimal"/>
      <w:lvlText w:val="%4."/>
      <w:lvlJc w:val="left"/>
      <w:pPr>
        <w:ind w:left="2880" w:hanging="360"/>
      </w:pPr>
    </w:lvl>
    <w:lvl w:ilvl="4" w:tplc="29D06832">
      <w:start w:val="1"/>
      <w:numFmt w:val="lowerLetter"/>
      <w:lvlText w:val="%5."/>
      <w:lvlJc w:val="left"/>
      <w:pPr>
        <w:ind w:left="3600" w:hanging="360"/>
      </w:pPr>
    </w:lvl>
    <w:lvl w:ilvl="5" w:tplc="E6526496">
      <w:start w:val="1"/>
      <w:numFmt w:val="lowerRoman"/>
      <w:lvlText w:val="%6."/>
      <w:lvlJc w:val="right"/>
      <w:pPr>
        <w:ind w:left="4320" w:hanging="180"/>
      </w:pPr>
    </w:lvl>
    <w:lvl w:ilvl="6" w:tplc="667E58FA">
      <w:start w:val="1"/>
      <w:numFmt w:val="decimal"/>
      <w:lvlText w:val="%7."/>
      <w:lvlJc w:val="left"/>
      <w:pPr>
        <w:ind w:left="5040" w:hanging="360"/>
      </w:pPr>
    </w:lvl>
    <w:lvl w:ilvl="7" w:tplc="CC80D5EA">
      <w:start w:val="1"/>
      <w:numFmt w:val="lowerLetter"/>
      <w:lvlText w:val="%8."/>
      <w:lvlJc w:val="left"/>
      <w:pPr>
        <w:ind w:left="5760" w:hanging="360"/>
      </w:pPr>
    </w:lvl>
    <w:lvl w:ilvl="8" w:tplc="F8C2EB06">
      <w:start w:val="1"/>
      <w:numFmt w:val="lowerRoman"/>
      <w:lvlText w:val="%9."/>
      <w:lvlJc w:val="right"/>
      <w:pPr>
        <w:ind w:left="6480" w:hanging="180"/>
      </w:pPr>
    </w:lvl>
  </w:abstractNum>
  <w:abstractNum w:abstractNumId="16" w15:restartNumberingAfterBreak="0">
    <w:nsid w:val="389A5B6C"/>
    <w:multiLevelType w:val="hybridMultilevel"/>
    <w:tmpl w:val="3A6EF95E"/>
    <w:lvl w:ilvl="0" w:tplc="0FA20D60">
      <w:start w:val="1"/>
      <w:numFmt w:val="lowerLetter"/>
      <w:lvlText w:val="%1)"/>
      <w:lvlJc w:val="left"/>
      <w:pPr>
        <w:ind w:left="720" w:hanging="360"/>
      </w:pPr>
    </w:lvl>
    <w:lvl w:ilvl="1" w:tplc="8508FC6E">
      <w:start w:val="1"/>
      <w:numFmt w:val="lowerLetter"/>
      <w:lvlText w:val="%2."/>
      <w:lvlJc w:val="left"/>
      <w:pPr>
        <w:ind w:left="1440" w:hanging="360"/>
      </w:pPr>
    </w:lvl>
    <w:lvl w:ilvl="2" w:tplc="CD12C046">
      <w:start w:val="1"/>
      <w:numFmt w:val="lowerRoman"/>
      <w:lvlText w:val="%3."/>
      <w:lvlJc w:val="right"/>
      <w:pPr>
        <w:ind w:left="2160" w:hanging="180"/>
      </w:pPr>
    </w:lvl>
    <w:lvl w:ilvl="3" w:tplc="C160F982">
      <w:start w:val="1"/>
      <w:numFmt w:val="decimal"/>
      <w:lvlText w:val="%4."/>
      <w:lvlJc w:val="left"/>
      <w:pPr>
        <w:ind w:left="2880" w:hanging="360"/>
      </w:pPr>
    </w:lvl>
    <w:lvl w:ilvl="4" w:tplc="B82E6BE4">
      <w:start w:val="1"/>
      <w:numFmt w:val="lowerLetter"/>
      <w:lvlText w:val="%5."/>
      <w:lvlJc w:val="left"/>
      <w:pPr>
        <w:ind w:left="3600" w:hanging="360"/>
      </w:pPr>
    </w:lvl>
    <w:lvl w:ilvl="5" w:tplc="72602988">
      <w:start w:val="1"/>
      <w:numFmt w:val="lowerRoman"/>
      <w:lvlText w:val="%6."/>
      <w:lvlJc w:val="right"/>
      <w:pPr>
        <w:ind w:left="4320" w:hanging="180"/>
      </w:pPr>
    </w:lvl>
    <w:lvl w:ilvl="6" w:tplc="D2546E7C">
      <w:start w:val="1"/>
      <w:numFmt w:val="decimal"/>
      <w:lvlText w:val="%7."/>
      <w:lvlJc w:val="left"/>
      <w:pPr>
        <w:ind w:left="5040" w:hanging="360"/>
      </w:pPr>
    </w:lvl>
    <w:lvl w:ilvl="7" w:tplc="E3DE699C">
      <w:start w:val="1"/>
      <w:numFmt w:val="lowerLetter"/>
      <w:lvlText w:val="%8."/>
      <w:lvlJc w:val="left"/>
      <w:pPr>
        <w:ind w:left="5760" w:hanging="360"/>
      </w:pPr>
    </w:lvl>
    <w:lvl w:ilvl="8" w:tplc="193C98B8">
      <w:start w:val="1"/>
      <w:numFmt w:val="lowerRoman"/>
      <w:lvlText w:val="%9."/>
      <w:lvlJc w:val="right"/>
      <w:pPr>
        <w:ind w:left="6480" w:hanging="180"/>
      </w:pPr>
    </w:lvl>
  </w:abstractNum>
  <w:abstractNum w:abstractNumId="17" w15:restartNumberingAfterBreak="0">
    <w:nsid w:val="3B316788"/>
    <w:multiLevelType w:val="hybridMultilevel"/>
    <w:tmpl w:val="E99CA2FA"/>
    <w:lvl w:ilvl="0" w:tplc="EA44B3FE">
      <w:start w:val="1"/>
      <w:numFmt w:val="bullet"/>
      <w:lvlText w:val="·"/>
      <w:lvlJc w:val="left"/>
      <w:pPr>
        <w:ind w:left="720" w:hanging="360"/>
      </w:pPr>
      <w:rPr>
        <w:rFonts w:ascii="Symbol" w:hAnsi="Symbol" w:hint="default"/>
      </w:rPr>
    </w:lvl>
    <w:lvl w:ilvl="1" w:tplc="CD1AD886">
      <w:start w:val="1"/>
      <w:numFmt w:val="bullet"/>
      <w:lvlText w:val="o"/>
      <w:lvlJc w:val="left"/>
      <w:pPr>
        <w:ind w:left="1440" w:hanging="360"/>
      </w:pPr>
      <w:rPr>
        <w:rFonts w:ascii="Courier New" w:hAnsi="Courier New" w:hint="default"/>
      </w:rPr>
    </w:lvl>
    <w:lvl w:ilvl="2" w:tplc="4BCEB560">
      <w:start w:val="1"/>
      <w:numFmt w:val="bullet"/>
      <w:lvlText w:val=""/>
      <w:lvlJc w:val="left"/>
      <w:pPr>
        <w:ind w:left="2160" w:hanging="360"/>
      </w:pPr>
      <w:rPr>
        <w:rFonts w:ascii="Wingdings" w:hAnsi="Wingdings" w:hint="default"/>
      </w:rPr>
    </w:lvl>
    <w:lvl w:ilvl="3" w:tplc="A208BFEC">
      <w:start w:val="1"/>
      <w:numFmt w:val="bullet"/>
      <w:lvlText w:val=""/>
      <w:lvlJc w:val="left"/>
      <w:pPr>
        <w:ind w:left="2880" w:hanging="360"/>
      </w:pPr>
      <w:rPr>
        <w:rFonts w:ascii="Symbol" w:hAnsi="Symbol" w:hint="default"/>
      </w:rPr>
    </w:lvl>
    <w:lvl w:ilvl="4" w:tplc="35FA015C">
      <w:start w:val="1"/>
      <w:numFmt w:val="bullet"/>
      <w:lvlText w:val="o"/>
      <w:lvlJc w:val="left"/>
      <w:pPr>
        <w:ind w:left="3600" w:hanging="360"/>
      </w:pPr>
      <w:rPr>
        <w:rFonts w:ascii="Courier New" w:hAnsi="Courier New" w:hint="default"/>
      </w:rPr>
    </w:lvl>
    <w:lvl w:ilvl="5" w:tplc="7408B7C8">
      <w:start w:val="1"/>
      <w:numFmt w:val="bullet"/>
      <w:lvlText w:val=""/>
      <w:lvlJc w:val="left"/>
      <w:pPr>
        <w:ind w:left="4320" w:hanging="360"/>
      </w:pPr>
      <w:rPr>
        <w:rFonts w:ascii="Wingdings" w:hAnsi="Wingdings" w:hint="default"/>
      </w:rPr>
    </w:lvl>
    <w:lvl w:ilvl="6" w:tplc="1D44282E">
      <w:start w:val="1"/>
      <w:numFmt w:val="bullet"/>
      <w:lvlText w:val=""/>
      <w:lvlJc w:val="left"/>
      <w:pPr>
        <w:ind w:left="5040" w:hanging="360"/>
      </w:pPr>
      <w:rPr>
        <w:rFonts w:ascii="Symbol" w:hAnsi="Symbol" w:hint="default"/>
      </w:rPr>
    </w:lvl>
    <w:lvl w:ilvl="7" w:tplc="C97663A6">
      <w:start w:val="1"/>
      <w:numFmt w:val="bullet"/>
      <w:lvlText w:val="o"/>
      <w:lvlJc w:val="left"/>
      <w:pPr>
        <w:ind w:left="5760" w:hanging="360"/>
      </w:pPr>
      <w:rPr>
        <w:rFonts w:ascii="Courier New" w:hAnsi="Courier New" w:hint="default"/>
      </w:rPr>
    </w:lvl>
    <w:lvl w:ilvl="8" w:tplc="63D8BEAE">
      <w:start w:val="1"/>
      <w:numFmt w:val="bullet"/>
      <w:lvlText w:val=""/>
      <w:lvlJc w:val="left"/>
      <w:pPr>
        <w:ind w:left="6480" w:hanging="360"/>
      </w:pPr>
      <w:rPr>
        <w:rFonts w:ascii="Wingdings" w:hAnsi="Wingdings" w:hint="default"/>
      </w:rPr>
    </w:lvl>
  </w:abstractNum>
  <w:abstractNum w:abstractNumId="18" w15:restartNumberingAfterBreak="0">
    <w:nsid w:val="3F1D7532"/>
    <w:multiLevelType w:val="multilevel"/>
    <w:tmpl w:val="72FA408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vertAlign w:val="base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B4A4F3"/>
    <w:multiLevelType w:val="hybridMultilevel"/>
    <w:tmpl w:val="BA5607D0"/>
    <w:lvl w:ilvl="0" w:tplc="388A77B8">
      <w:start w:val="1"/>
      <w:numFmt w:val="bullet"/>
      <w:lvlText w:val="·"/>
      <w:lvlJc w:val="left"/>
      <w:pPr>
        <w:ind w:left="720" w:hanging="360"/>
      </w:pPr>
      <w:rPr>
        <w:rFonts w:ascii="Symbol" w:hAnsi="Symbol" w:hint="default"/>
      </w:rPr>
    </w:lvl>
    <w:lvl w:ilvl="1" w:tplc="4006AB86">
      <w:start w:val="1"/>
      <w:numFmt w:val="bullet"/>
      <w:lvlText w:val="o"/>
      <w:lvlJc w:val="left"/>
      <w:pPr>
        <w:ind w:left="1440" w:hanging="360"/>
      </w:pPr>
      <w:rPr>
        <w:rFonts w:ascii="Courier New" w:hAnsi="Courier New" w:hint="default"/>
      </w:rPr>
    </w:lvl>
    <w:lvl w:ilvl="2" w:tplc="BA6C5966">
      <w:start w:val="1"/>
      <w:numFmt w:val="bullet"/>
      <w:lvlText w:val=""/>
      <w:lvlJc w:val="left"/>
      <w:pPr>
        <w:ind w:left="2160" w:hanging="360"/>
      </w:pPr>
      <w:rPr>
        <w:rFonts w:ascii="Wingdings" w:hAnsi="Wingdings" w:hint="default"/>
      </w:rPr>
    </w:lvl>
    <w:lvl w:ilvl="3" w:tplc="FEF83C4A">
      <w:start w:val="1"/>
      <w:numFmt w:val="bullet"/>
      <w:lvlText w:val=""/>
      <w:lvlJc w:val="left"/>
      <w:pPr>
        <w:ind w:left="2880" w:hanging="360"/>
      </w:pPr>
      <w:rPr>
        <w:rFonts w:ascii="Symbol" w:hAnsi="Symbol" w:hint="default"/>
      </w:rPr>
    </w:lvl>
    <w:lvl w:ilvl="4" w:tplc="3836E60C">
      <w:start w:val="1"/>
      <w:numFmt w:val="bullet"/>
      <w:lvlText w:val="o"/>
      <w:lvlJc w:val="left"/>
      <w:pPr>
        <w:ind w:left="3600" w:hanging="360"/>
      </w:pPr>
      <w:rPr>
        <w:rFonts w:ascii="Courier New" w:hAnsi="Courier New" w:hint="default"/>
      </w:rPr>
    </w:lvl>
    <w:lvl w:ilvl="5" w:tplc="0C28D296">
      <w:start w:val="1"/>
      <w:numFmt w:val="bullet"/>
      <w:lvlText w:val=""/>
      <w:lvlJc w:val="left"/>
      <w:pPr>
        <w:ind w:left="4320" w:hanging="360"/>
      </w:pPr>
      <w:rPr>
        <w:rFonts w:ascii="Wingdings" w:hAnsi="Wingdings" w:hint="default"/>
      </w:rPr>
    </w:lvl>
    <w:lvl w:ilvl="6" w:tplc="697E779C">
      <w:start w:val="1"/>
      <w:numFmt w:val="bullet"/>
      <w:lvlText w:val=""/>
      <w:lvlJc w:val="left"/>
      <w:pPr>
        <w:ind w:left="5040" w:hanging="360"/>
      </w:pPr>
      <w:rPr>
        <w:rFonts w:ascii="Symbol" w:hAnsi="Symbol" w:hint="default"/>
      </w:rPr>
    </w:lvl>
    <w:lvl w:ilvl="7" w:tplc="17D21CE6">
      <w:start w:val="1"/>
      <w:numFmt w:val="bullet"/>
      <w:lvlText w:val="o"/>
      <w:lvlJc w:val="left"/>
      <w:pPr>
        <w:ind w:left="5760" w:hanging="360"/>
      </w:pPr>
      <w:rPr>
        <w:rFonts w:ascii="Courier New" w:hAnsi="Courier New" w:hint="default"/>
      </w:rPr>
    </w:lvl>
    <w:lvl w:ilvl="8" w:tplc="151C2CF4">
      <w:start w:val="1"/>
      <w:numFmt w:val="bullet"/>
      <w:lvlText w:val=""/>
      <w:lvlJc w:val="left"/>
      <w:pPr>
        <w:ind w:left="6480" w:hanging="360"/>
      </w:pPr>
      <w:rPr>
        <w:rFonts w:ascii="Wingdings" w:hAnsi="Wingdings" w:hint="default"/>
      </w:rPr>
    </w:lvl>
  </w:abstractNum>
  <w:abstractNum w:abstractNumId="20" w15:restartNumberingAfterBreak="0">
    <w:nsid w:val="4E1A806E"/>
    <w:multiLevelType w:val="hybridMultilevel"/>
    <w:tmpl w:val="D6FAF08C"/>
    <w:lvl w:ilvl="0" w:tplc="C1E291C6">
      <w:start w:val="1"/>
      <w:numFmt w:val="decimal"/>
      <w:lvlText w:val="•"/>
      <w:lvlJc w:val="left"/>
      <w:pPr>
        <w:ind w:left="720" w:hanging="360"/>
      </w:pPr>
    </w:lvl>
    <w:lvl w:ilvl="1" w:tplc="018EEE82">
      <w:start w:val="1"/>
      <w:numFmt w:val="lowerLetter"/>
      <w:lvlText w:val="%2."/>
      <w:lvlJc w:val="left"/>
      <w:pPr>
        <w:ind w:left="1440" w:hanging="360"/>
      </w:pPr>
    </w:lvl>
    <w:lvl w:ilvl="2" w:tplc="A7F267B6">
      <w:start w:val="1"/>
      <w:numFmt w:val="lowerRoman"/>
      <w:lvlText w:val="%3."/>
      <w:lvlJc w:val="right"/>
      <w:pPr>
        <w:ind w:left="2160" w:hanging="180"/>
      </w:pPr>
    </w:lvl>
    <w:lvl w:ilvl="3" w:tplc="1E949A10">
      <w:start w:val="1"/>
      <w:numFmt w:val="decimal"/>
      <w:lvlText w:val="%4."/>
      <w:lvlJc w:val="left"/>
      <w:pPr>
        <w:ind w:left="2880" w:hanging="360"/>
      </w:pPr>
    </w:lvl>
    <w:lvl w:ilvl="4" w:tplc="035C59F2">
      <w:start w:val="1"/>
      <w:numFmt w:val="lowerLetter"/>
      <w:lvlText w:val="%5."/>
      <w:lvlJc w:val="left"/>
      <w:pPr>
        <w:ind w:left="3600" w:hanging="360"/>
      </w:pPr>
    </w:lvl>
    <w:lvl w:ilvl="5" w:tplc="2224141E">
      <w:start w:val="1"/>
      <w:numFmt w:val="lowerRoman"/>
      <w:lvlText w:val="%6."/>
      <w:lvlJc w:val="right"/>
      <w:pPr>
        <w:ind w:left="4320" w:hanging="180"/>
      </w:pPr>
    </w:lvl>
    <w:lvl w:ilvl="6" w:tplc="48E63578">
      <w:start w:val="1"/>
      <w:numFmt w:val="decimal"/>
      <w:lvlText w:val="%7."/>
      <w:lvlJc w:val="left"/>
      <w:pPr>
        <w:ind w:left="5040" w:hanging="360"/>
      </w:pPr>
    </w:lvl>
    <w:lvl w:ilvl="7" w:tplc="CF0206BC">
      <w:start w:val="1"/>
      <w:numFmt w:val="lowerLetter"/>
      <w:lvlText w:val="%8."/>
      <w:lvlJc w:val="left"/>
      <w:pPr>
        <w:ind w:left="5760" w:hanging="360"/>
      </w:pPr>
    </w:lvl>
    <w:lvl w:ilvl="8" w:tplc="C4BA8EF4">
      <w:start w:val="1"/>
      <w:numFmt w:val="lowerRoman"/>
      <w:lvlText w:val="%9."/>
      <w:lvlJc w:val="right"/>
      <w:pPr>
        <w:ind w:left="6480" w:hanging="180"/>
      </w:pPr>
    </w:lvl>
  </w:abstractNum>
  <w:abstractNum w:abstractNumId="21" w15:restartNumberingAfterBreak="0">
    <w:nsid w:val="4E8A5AF3"/>
    <w:multiLevelType w:val="multilevel"/>
    <w:tmpl w:val="BF245A28"/>
    <w:styleLink w:val="WWNum9"/>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2" w15:restartNumberingAfterBreak="0">
    <w:nsid w:val="4FA557FD"/>
    <w:multiLevelType w:val="hybridMultilevel"/>
    <w:tmpl w:val="5678BA9C"/>
    <w:lvl w:ilvl="0" w:tplc="82E88256">
      <w:start w:val="1"/>
      <w:numFmt w:val="bullet"/>
      <w:lvlText w:val="·"/>
      <w:lvlJc w:val="left"/>
      <w:pPr>
        <w:ind w:left="720" w:hanging="360"/>
      </w:pPr>
      <w:rPr>
        <w:rFonts w:ascii="Symbol" w:hAnsi="Symbol" w:hint="default"/>
      </w:rPr>
    </w:lvl>
    <w:lvl w:ilvl="1" w:tplc="873802A0">
      <w:start w:val="1"/>
      <w:numFmt w:val="bullet"/>
      <w:lvlText w:val="o"/>
      <w:lvlJc w:val="left"/>
      <w:pPr>
        <w:ind w:left="1440" w:hanging="360"/>
      </w:pPr>
      <w:rPr>
        <w:rFonts w:ascii="Courier New" w:hAnsi="Courier New" w:hint="default"/>
      </w:rPr>
    </w:lvl>
    <w:lvl w:ilvl="2" w:tplc="FFEA6AE6">
      <w:start w:val="1"/>
      <w:numFmt w:val="bullet"/>
      <w:lvlText w:val=""/>
      <w:lvlJc w:val="left"/>
      <w:pPr>
        <w:ind w:left="2160" w:hanging="360"/>
      </w:pPr>
      <w:rPr>
        <w:rFonts w:ascii="Wingdings" w:hAnsi="Wingdings" w:hint="default"/>
      </w:rPr>
    </w:lvl>
    <w:lvl w:ilvl="3" w:tplc="544C6E58">
      <w:start w:val="1"/>
      <w:numFmt w:val="bullet"/>
      <w:lvlText w:val=""/>
      <w:lvlJc w:val="left"/>
      <w:pPr>
        <w:ind w:left="2880" w:hanging="360"/>
      </w:pPr>
      <w:rPr>
        <w:rFonts w:ascii="Symbol" w:hAnsi="Symbol" w:hint="default"/>
      </w:rPr>
    </w:lvl>
    <w:lvl w:ilvl="4" w:tplc="C6008C38">
      <w:start w:val="1"/>
      <w:numFmt w:val="bullet"/>
      <w:lvlText w:val="o"/>
      <w:lvlJc w:val="left"/>
      <w:pPr>
        <w:ind w:left="3600" w:hanging="360"/>
      </w:pPr>
      <w:rPr>
        <w:rFonts w:ascii="Courier New" w:hAnsi="Courier New" w:hint="default"/>
      </w:rPr>
    </w:lvl>
    <w:lvl w:ilvl="5" w:tplc="AFFE1ADE">
      <w:start w:val="1"/>
      <w:numFmt w:val="bullet"/>
      <w:lvlText w:val=""/>
      <w:lvlJc w:val="left"/>
      <w:pPr>
        <w:ind w:left="4320" w:hanging="360"/>
      </w:pPr>
      <w:rPr>
        <w:rFonts w:ascii="Wingdings" w:hAnsi="Wingdings" w:hint="default"/>
      </w:rPr>
    </w:lvl>
    <w:lvl w:ilvl="6" w:tplc="0FE4F4CE">
      <w:start w:val="1"/>
      <w:numFmt w:val="bullet"/>
      <w:lvlText w:val=""/>
      <w:lvlJc w:val="left"/>
      <w:pPr>
        <w:ind w:left="5040" w:hanging="360"/>
      </w:pPr>
      <w:rPr>
        <w:rFonts w:ascii="Symbol" w:hAnsi="Symbol" w:hint="default"/>
      </w:rPr>
    </w:lvl>
    <w:lvl w:ilvl="7" w:tplc="0D0CC3B4">
      <w:start w:val="1"/>
      <w:numFmt w:val="bullet"/>
      <w:lvlText w:val="o"/>
      <w:lvlJc w:val="left"/>
      <w:pPr>
        <w:ind w:left="5760" w:hanging="360"/>
      </w:pPr>
      <w:rPr>
        <w:rFonts w:ascii="Courier New" w:hAnsi="Courier New" w:hint="default"/>
      </w:rPr>
    </w:lvl>
    <w:lvl w:ilvl="8" w:tplc="48A0B448">
      <w:start w:val="1"/>
      <w:numFmt w:val="bullet"/>
      <w:lvlText w:val=""/>
      <w:lvlJc w:val="left"/>
      <w:pPr>
        <w:ind w:left="6480" w:hanging="360"/>
      </w:pPr>
      <w:rPr>
        <w:rFonts w:ascii="Wingdings" w:hAnsi="Wingdings" w:hint="default"/>
      </w:rPr>
    </w:lvl>
  </w:abstractNum>
  <w:abstractNum w:abstractNumId="23" w15:restartNumberingAfterBreak="0">
    <w:nsid w:val="51F55C99"/>
    <w:multiLevelType w:val="multilevel"/>
    <w:tmpl w:val="5BBA6E58"/>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24" w15:restartNumberingAfterBreak="0">
    <w:nsid w:val="547969C6"/>
    <w:multiLevelType w:val="multilevel"/>
    <w:tmpl w:val="61046FB6"/>
    <w:styleLink w:val="WWNum24"/>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5560B5C"/>
    <w:multiLevelType w:val="multilevel"/>
    <w:tmpl w:val="EF2884AE"/>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1D042F"/>
    <w:multiLevelType w:val="hybridMultilevel"/>
    <w:tmpl w:val="67C673EE"/>
    <w:lvl w:ilvl="0" w:tplc="FD020230">
      <w:start w:val="1"/>
      <w:numFmt w:val="bullet"/>
      <w:lvlText w:val="·"/>
      <w:lvlJc w:val="left"/>
      <w:pPr>
        <w:ind w:left="720" w:hanging="360"/>
      </w:pPr>
      <w:rPr>
        <w:rFonts w:ascii="Symbol" w:hAnsi="Symbol" w:hint="default"/>
      </w:rPr>
    </w:lvl>
    <w:lvl w:ilvl="1" w:tplc="52FE4982">
      <w:start w:val="1"/>
      <w:numFmt w:val="bullet"/>
      <w:lvlText w:val="o"/>
      <w:lvlJc w:val="left"/>
      <w:pPr>
        <w:ind w:left="1440" w:hanging="360"/>
      </w:pPr>
      <w:rPr>
        <w:rFonts w:ascii="Courier New" w:hAnsi="Courier New" w:hint="default"/>
      </w:rPr>
    </w:lvl>
    <w:lvl w:ilvl="2" w:tplc="8522CA20">
      <w:start w:val="1"/>
      <w:numFmt w:val="bullet"/>
      <w:lvlText w:val=""/>
      <w:lvlJc w:val="left"/>
      <w:pPr>
        <w:ind w:left="2160" w:hanging="360"/>
      </w:pPr>
      <w:rPr>
        <w:rFonts w:ascii="Wingdings" w:hAnsi="Wingdings" w:hint="default"/>
      </w:rPr>
    </w:lvl>
    <w:lvl w:ilvl="3" w:tplc="A4FAAFD8">
      <w:start w:val="1"/>
      <w:numFmt w:val="bullet"/>
      <w:lvlText w:val=""/>
      <w:lvlJc w:val="left"/>
      <w:pPr>
        <w:ind w:left="2880" w:hanging="360"/>
      </w:pPr>
      <w:rPr>
        <w:rFonts w:ascii="Symbol" w:hAnsi="Symbol" w:hint="default"/>
      </w:rPr>
    </w:lvl>
    <w:lvl w:ilvl="4" w:tplc="5F8CFAB2">
      <w:start w:val="1"/>
      <w:numFmt w:val="bullet"/>
      <w:lvlText w:val="o"/>
      <w:lvlJc w:val="left"/>
      <w:pPr>
        <w:ind w:left="3600" w:hanging="360"/>
      </w:pPr>
      <w:rPr>
        <w:rFonts w:ascii="Courier New" w:hAnsi="Courier New" w:hint="default"/>
      </w:rPr>
    </w:lvl>
    <w:lvl w:ilvl="5" w:tplc="0C3CB4FE">
      <w:start w:val="1"/>
      <w:numFmt w:val="bullet"/>
      <w:lvlText w:val=""/>
      <w:lvlJc w:val="left"/>
      <w:pPr>
        <w:ind w:left="4320" w:hanging="360"/>
      </w:pPr>
      <w:rPr>
        <w:rFonts w:ascii="Wingdings" w:hAnsi="Wingdings" w:hint="default"/>
      </w:rPr>
    </w:lvl>
    <w:lvl w:ilvl="6" w:tplc="03669CA2">
      <w:start w:val="1"/>
      <w:numFmt w:val="bullet"/>
      <w:lvlText w:val=""/>
      <w:lvlJc w:val="left"/>
      <w:pPr>
        <w:ind w:left="5040" w:hanging="360"/>
      </w:pPr>
      <w:rPr>
        <w:rFonts w:ascii="Symbol" w:hAnsi="Symbol" w:hint="default"/>
      </w:rPr>
    </w:lvl>
    <w:lvl w:ilvl="7" w:tplc="6C1E1780">
      <w:start w:val="1"/>
      <w:numFmt w:val="bullet"/>
      <w:lvlText w:val="o"/>
      <w:lvlJc w:val="left"/>
      <w:pPr>
        <w:ind w:left="5760" w:hanging="360"/>
      </w:pPr>
      <w:rPr>
        <w:rFonts w:ascii="Courier New" w:hAnsi="Courier New" w:hint="default"/>
      </w:rPr>
    </w:lvl>
    <w:lvl w:ilvl="8" w:tplc="D8E8BC4E">
      <w:start w:val="1"/>
      <w:numFmt w:val="bullet"/>
      <w:lvlText w:val=""/>
      <w:lvlJc w:val="left"/>
      <w:pPr>
        <w:ind w:left="6480" w:hanging="360"/>
      </w:pPr>
      <w:rPr>
        <w:rFonts w:ascii="Wingdings" w:hAnsi="Wingdings" w:hint="default"/>
      </w:rPr>
    </w:lvl>
  </w:abstractNum>
  <w:abstractNum w:abstractNumId="27" w15:restartNumberingAfterBreak="0">
    <w:nsid w:val="58BC62F4"/>
    <w:multiLevelType w:val="multilevel"/>
    <w:tmpl w:val="D71603B4"/>
    <w:styleLink w:val="WWNum3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C8B7E5F"/>
    <w:multiLevelType w:val="multilevel"/>
    <w:tmpl w:val="4D04FC3C"/>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vertAlign w:val="base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181A498"/>
    <w:multiLevelType w:val="multilevel"/>
    <w:tmpl w:val="29FC0232"/>
    <w:lvl w:ilvl="0">
      <w:start w:val="1"/>
      <w:numFmt w:val="decimal"/>
      <w:lvlText w:val="%1."/>
      <w:lvlJc w:val="left"/>
      <w:pPr>
        <w:ind w:left="360" w:hanging="360"/>
      </w:pPr>
    </w:lvl>
    <w:lvl w:ilvl="1">
      <w:start w:val="1"/>
      <w:numFmt w:val="decimal"/>
      <w:lvlText w:val="%1.%2."/>
      <w:lvlJc w:val="left"/>
      <w:pPr>
        <w:ind w:left="928" w:hanging="360"/>
      </w:pPr>
      <w:rPr>
        <w:rFonts w:ascii="Arial" w:hAnsi="Arial" w:cs="Arial" w:hint="default"/>
      </w:rPr>
    </w:lvl>
    <w:lvl w:ilvl="2">
      <w:start w:val="1"/>
      <w:numFmt w:val="decimal"/>
      <w:lvlText w:val="%1.%2.%3."/>
      <w:lvlJc w:val="left"/>
      <w:pPr>
        <w:ind w:left="1942" w:hanging="180"/>
      </w:pPr>
    </w:lvl>
    <w:lvl w:ilvl="3">
      <w:start w:val="1"/>
      <w:numFmt w:val="decimal"/>
      <w:lvlText w:val="%1.%2.%3.%4."/>
      <w:lvlJc w:val="left"/>
      <w:pPr>
        <w:ind w:left="2662" w:hanging="360"/>
      </w:pPr>
    </w:lvl>
    <w:lvl w:ilvl="4">
      <w:start w:val="1"/>
      <w:numFmt w:val="decimal"/>
      <w:lvlText w:val="%1.%2.%3.%4.%5."/>
      <w:lvlJc w:val="left"/>
      <w:pPr>
        <w:ind w:left="3382" w:hanging="360"/>
      </w:pPr>
    </w:lvl>
    <w:lvl w:ilvl="5">
      <w:start w:val="1"/>
      <w:numFmt w:val="decimal"/>
      <w:lvlText w:val="%1.%2.%3.%4.%5.%6."/>
      <w:lvlJc w:val="left"/>
      <w:pPr>
        <w:ind w:left="4102" w:hanging="180"/>
      </w:pPr>
    </w:lvl>
    <w:lvl w:ilvl="6">
      <w:start w:val="1"/>
      <w:numFmt w:val="decimal"/>
      <w:lvlText w:val="%1.%2.%3.%4.%5.%6.%7."/>
      <w:lvlJc w:val="left"/>
      <w:pPr>
        <w:ind w:left="4822" w:hanging="360"/>
      </w:pPr>
    </w:lvl>
    <w:lvl w:ilvl="7">
      <w:start w:val="1"/>
      <w:numFmt w:val="decimal"/>
      <w:lvlText w:val="%1.%2.%3.%4.%5.%6.%7.%8."/>
      <w:lvlJc w:val="left"/>
      <w:pPr>
        <w:ind w:left="5542" w:hanging="360"/>
      </w:pPr>
    </w:lvl>
    <w:lvl w:ilvl="8">
      <w:start w:val="1"/>
      <w:numFmt w:val="decimal"/>
      <w:lvlText w:val="%1.%2.%3.%4.%5.%6.%7.%8.%9."/>
      <w:lvlJc w:val="left"/>
      <w:pPr>
        <w:ind w:left="6262" w:hanging="180"/>
      </w:pPr>
    </w:lvl>
  </w:abstractNum>
  <w:abstractNum w:abstractNumId="30" w15:restartNumberingAfterBreak="0">
    <w:nsid w:val="63DB6CDB"/>
    <w:multiLevelType w:val="hybridMultilevel"/>
    <w:tmpl w:val="6526E3AE"/>
    <w:lvl w:ilvl="0" w:tplc="3EB06780">
      <w:start w:val="1"/>
      <w:numFmt w:val="bullet"/>
      <w:lvlText w:val="·"/>
      <w:lvlJc w:val="left"/>
      <w:pPr>
        <w:ind w:left="720" w:hanging="360"/>
      </w:pPr>
      <w:rPr>
        <w:rFonts w:ascii="Symbol" w:hAnsi="Symbol" w:hint="default"/>
      </w:rPr>
    </w:lvl>
    <w:lvl w:ilvl="1" w:tplc="FCDC3CE4">
      <w:start w:val="1"/>
      <w:numFmt w:val="bullet"/>
      <w:lvlText w:val="o"/>
      <w:lvlJc w:val="left"/>
      <w:pPr>
        <w:ind w:left="1440" w:hanging="360"/>
      </w:pPr>
      <w:rPr>
        <w:rFonts w:ascii="Courier New" w:hAnsi="Courier New" w:hint="default"/>
      </w:rPr>
    </w:lvl>
    <w:lvl w:ilvl="2" w:tplc="818C4C42">
      <w:start w:val="1"/>
      <w:numFmt w:val="bullet"/>
      <w:lvlText w:val=""/>
      <w:lvlJc w:val="left"/>
      <w:pPr>
        <w:ind w:left="2160" w:hanging="360"/>
      </w:pPr>
      <w:rPr>
        <w:rFonts w:ascii="Wingdings" w:hAnsi="Wingdings" w:hint="default"/>
      </w:rPr>
    </w:lvl>
    <w:lvl w:ilvl="3" w:tplc="EC3EBDB6">
      <w:start w:val="1"/>
      <w:numFmt w:val="bullet"/>
      <w:lvlText w:val=""/>
      <w:lvlJc w:val="left"/>
      <w:pPr>
        <w:ind w:left="2880" w:hanging="360"/>
      </w:pPr>
      <w:rPr>
        <w:rFonts w:ascii="Symbol" w:hAnsi="Symbol" w:hint="default"/>
      </w:rPr>
    </w:lvl>
    <w:lvl w:ilvl="4" w:tplc="68FE3BE2">
      <w:start w:val="1"/>
      <w:numFmt w:val="bullet"/>
      <w:lvlText w:val="o"/>
      <w:lvlJc w:val="left"/>
      <w:pPr>
        <w:ind w:left="3600" w:hanging="360"/>
      </w:pPr>
      <w:rPr>
        <w:rFonts w:ascii="Courier New" w:hAnsi="Courier New" w:hint="default"/>
      </w:rPr>
    </w:lvl>
    <w:lvl w:ilvl="5" w:tplc="AFACF470">
      <w:start w:val="1"/>
      <w:numFmt w:val="bullet"/>
      <w:lvlText w:val=""/>
      <w:lvlJc w:val="left"/>
      <w:pPr>
        <w:ind w:left="4320" w:hanging="360"/>
      </w:pPr>
      <w:rPr>
        <w:rFonts w:ascii="Wingdings" w:hAnsi="Wingdings" w:hint="default"/>
      </w:rPr>
    </w:lvl>
    <w:lvl w:ilvl="6" w:tplc="27684DA6">
      <w:start w:val="1"/>
      <w:numFmt w:val="bullet"/>
      <w:lvlText w:val=""/>
      <w:lvlJc w:val="left"/>
      <w:pPr>
        <w:ind w:left="5040" w:hanging="360"/>
      </w:pPr>
      <w:rPr>
        <w:rFonts w:ascii="Symbol" w:hAnsi="Symbol" w:hint="default"/>
      </w:rPr>
    </w:lvl>
    <w:lvl w:ilvl="7" w:tplc="2D628E10">
      <w:start w:val="1"/>
      <w:numFmt w:val="bullet"/>
      <w:lvlText w:val="o"/>
      <w:lvlJc w:val="left"/>
      <w:pPr>
        <w:ind w:left="5760" w:hanging="360"/>
      </w:pPr>
      <w:rPr>
        <w:rFonts w:ascii="Courier New" w:hAnsi="Courier New" w:hint="default"/>
      </w:rPr>
    </w:lvl>
    <w:lvl w:ilvl="8" w:tplc="6FF0E490">
      <w:start w:val="1"/>
      <w:numFmt w:val="bullet"/>
      <w:lvlText w:val=""/>
      <w:lvlJc w:val="left"/>
      <w:pPr>
        <w:ind w:left="6480" w:hanging="360"/>
      </w:pPr>
      <w:rPr>
        <w:rFonts w:ascii="Wingdings" w:hAnsi="Wingdings" w:hint="default"/>
      </w:rPr>
    </w:lvl>
  </w:abstractNum>
  <w:abstractNum w:abstractNumId="31" w15:restartNumberingAfterBreak="0">
    <w:nsid w:val="693850A8"/>
    <w:multiLevelType w:val="multilevel"/>
    <w:tmpl w:val="05F86EEC"/>
    <w:styleLink w:val="WWNum10"/>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F5E2BEB"/>
    <w:multiLevelType w:val="multilevel"/>
    <w:tmpl w:val="0E1A4266"/>
    <w:styleLink w:val="WWNum16"/>
    <w:lvl w:ilvl="0">
      <w:start w:val="1"/>
      <w:numFmt w:val="decimal"/>
      <w:lvlText w:val="%1."/>
      <w:lvlJc w:val="left"/>
      <w:pPr>
        <w:ind w:left="720" w:firstLine="7560"/>
      </w:pPr>
      <w:rPr>
        <w:rFonts w:ascii="Arial" w:hAnsi="Arial"/>
        <w:i w:val="0"/>
        <w:sz w:val="22"/>
      </w:r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33" w15:restartNumberingAfterBreak="0">
    <w:nsid w:val="74E4305D"/>
    <w:multiLevelType w:val="multilevel"/>
    <w:tmpl w:val="41BAF90C"/>
    <w:styleLink w:val="WWNum41"/>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5C0178D"/>
    <w:multiLevelType w:val="multilevel"/>
    <w:tmpl w:val="832229B0"/>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35" w15:restartNumberingAfterBreak="0">
    <w:nsid w:val="7B4B3C88"/>
    <w:multiLevelType w:val="hybridMultilevel"/>
    <w:tmpl w:val="33E89B16"/>
    <w:lvl w:ilvl="0" w:tplc="0B60D398">
      <w:start w:val="1"/>
      <w:numFmt w:val="bullet"/>
      <w:lvlText w:val="·"/>
      <w:lvlJc w:val="left"/>
      <w:pPr>
        <w:ind w:left="720" w:hanging="360"/>
      </w:pPr>
      <w:rPr>
        <w:rFonts w:ascii="Symbol" w:hAnsi="Symbol" w:hint="default"/>
      </w:rPr>
    </w:lvl>
    <w:lvl w:ilvl="1" w:tplc="EEDAD342">
      <w:start w:val="1"/>
      <w:numFmt w:val="bullet"/>
      <w:lvlText w:val="o"/>
      <w:lvlJc w:val="left"/>
      <w:pPr>
        <w:ind w:left="1440" w:hanging="360"/>
      </w:pPr>
      <w:rPr>
        <w:rFonts w:ascii="Courier New" w:hAnsi="Courier New" w:hint="default"/>
      </w:rPr>
    </w:lvl>
    <w:lvl w:ilvl="2" w:tplc="1D70BB04">
      <w:start w:val="1"/>
      <w:numFmt w:val="bullet"/>
      <w:lvlText w:val=""/>
      <w:lvlJc w:val="left"/>
      <w:pPr>
        <w:ind w:left="2160" w:hanging="360"/>
      </w:pPr>
      <w:rPr>
        <w:rFonts w:ascii="Wingdings" w:hAnsi="Wingdings" w:hint="default"/>
      </w:rPr>
    </w:lvl>
    <w:lvl w:ilvl="3" w:tplc="F79CCCBE">
      <w:start w:val="1"/>
      <w:numFmt w:val="bullet"/>
      <w:lvlText w:val=""/>
      <w:lvlJc w:val="left"/>
      <w:pPr>
        <w:ind w:left="2880" w:hanging="360"/>
      </w:pPr>
      <w:rPr>
        <w:rFonts w:ascii="Symbol" w:hAnsi="Symbol" w:hint="default"/>
      </w:rPr>
    </w:lvl>
    <w:lvl w:ilvl="4" w:tplc="49EA167A">
      <w:start w:val="1"/>
      <w:numFmt w:val="bullet"/>
      <w:lvlText w:val="o"/>
      <w:lvlJc w:val="left"/>
      <w:pPr>
        <w:ind w:left="3600" w:hanging="360"/>
      </w:pPr>
      <w:rPr>
        <w:rFonts w:ascii="Courier New" w:hAnsi="Courier New" w:hint="default"/>
      </w:rPr>
    </w:lvl>
    <w:lvl w:ilvl="5" w:tplc="90827734">
      <w:start w:val="1"/>
      <w:numFmt w:val="bullet"/>
      <w:lvlText w:val=""/>
      <w:lvlJc w:val="left"/>
      <w:pPr>
        <w:ind w:left="4320" w:hanging="360"/>
      </w:pPr>
      <w:rPr>
        <w:rFonts w:ascii="Wingdings" w:hAnsi="Wingdings" w:hint="default"/>
      </w:rPr>
    </w:lvl>
    <w:lvl w:ilvl="6" w:tplc="6FF2F380">
      <w:start w:val="1"/>
      <w:numFmt w:val="bullet"/>
      <w:lvlText w:val=""/>
      <w:lvlJc w:val="left"/>
      <w:pPr>
        <w:ind w:left="5040" w:hanging="360"/>
      </w:pPr>
      <w:rPr>
        <w:rFonts w:ascii="Symbol" w:hAnsi="Symbol" w:hint="default"/>
      </w:rPr>
    </w:lvl>
    <w:lvl w:ilvl="7" w:tplc="3BB03E16">
      <w:start w:val="1"/>
      <w:numFmt w:val="bullet"/>
      <w:lvlText w:val="o"/>
      <w:lvlJc w:val="left"/>
      <w:pPr>
        <w:ind w:left="5760" w:hanging="360"/>
      </w:pPr>
      <w:rPr>
        <w:rFonts w:ascii="Courier New" w:hAnsi="Courier New" w:hint="default"/>
      </w:rPr>
    </w:lvl>
    <w:lvl w:ilvl="8" w:tplc="32264786">
      <w:start w:val="1"/>
      <w:numFmt w:val="bullet"/>
      <w:lvlText w:val=""/>
      <w:lvlJc w:val="left"/>
      <w:pPr>
        <w:ind w:left="6480" w:hanging="360"/>
      </w:pPr>
      <w:rPr>
        <w:rFonts w:ascii="Wingdings" w:hAnsi="Wingdings" w:hint="default"/>
      </w:rPr>
    </w:lvl>
  </w:abstractNum>
  <w:num w:numId="1" w16cid:durableId="308943226">
    <w:abstractNumId w:val="15"/>
  </w:num>
  <w:num w:numId="2" w16cid:durableId="906695058">
    <w:abstractNumId w:val="20"/>
  </w:num>
  <w:num w:numId="3" w16cid:durableId="1583097767">
    <w:abstractNumId w:val="14"/>
  </w:num>
  <w:num w:numId="4" w16cid:durableId="1407650674">
    <w:abstractNumId w:val="30"/>
  </w:num>
  <w:num w:numId="5" w16cid:durableId="2033070610">
    <w:abstractNumId w:val="7"/>
  </w:num>
  <w:num w:numId="6" w16cid:durableId="1159423954">
    <w:abstractNumId w:val="26"/>
  </w:num>
  <w:num w:numId="7" w16cid:durableId="131600442">
    <w:abstractNumId w:val="12"/>
  </w:num>
  <w:num w:numId="8" w16cid:durableId="1024133532">
    <w:abstractNumId w:val="11"/>
  </w:num>
  <w:num w:numId="9" w16cid:durableId="1452088945">
    <w:abstractNumId w:val="35"/>
  </w:num>
  <w:num w:numId="10" w16cid:durableId="1037697825">
    <w:abstractNumId w:val="19"/>
  </w:num>
  <w:num w:numId="11" w16cid:durableId="1345283600">
    <w:abstractNumId w:val="22"/>
  </w:num>
  <w:num w:numId="12" w16cid:durableId="785537176">
    <w:abstractNumId w:val="17"/>
  </w:num>
  <w:num w:numId="13" w16cid:durableId="328095519">
    <w:abstractNumId w:val="16"/>
  </w:num>
  <w:num w:numId="14" w16cid:durableId="1159736088">
    <w:abstractNumId w:val="13"/>
  </w:num>
  <w:num w:numId="15" w16cid:durableId="498498551">
    <w:abstractNumId w:val="29"/>
  </w:num>
  <w:num w:numId="16" w16cid:durableId="1400591236">
    <w:abstractNumId w:val="3"/>
  </w:num>
  <w:num w:numId="17" w16cid:durableId="1659576053">
    <w:abstractNumId w:val="18"/>
  </w:num>
  <w:num w:numId="18" w16cid:durableId="1600329384">
    <w:abstractNumId w:val="28"/>
  </w:num>
  <w:num w:numId="19" w16cid:durableId="1822385482">
    <w:abstractNumId w:val="0"/>
  </w:num>
  <w:num w:numId="20" w16cid:durableId="2096587006">
    <w:abstractNumId w:val="32"/>
  </w:num>
  <w:num w:numId="21" w16cid:durableId="421924727">
    <w:abstractNumId w:val="4"/>
  </w:num>
  <w:num w:numId="22" w16cid:durableId="2086608388">
    <w:abstractNumId w:val="21"/>
  </w:num>
  <w:num w:numId="23" w16cid:durableId="621692626">
    <w:abstractNumId w:val="25"/>
  </w:num>
  <w:num w:numId="24" w16cid:durableId="404686376">
    <w:abstractNumId w:val="2"/>
  </w:num>
  <w:num w:numId="25" w16cid:durableId="2098939679">
    <w:abstractNumId w:val="34"/>
  </w:num>
  <w:num w:numId="26" w16cid:durableId="1239169993">
    <w:abstractNumId w:val="1"/>
  </w:num>
  <w:num w:numId="27" w16cid:durableId="1224173451">
    <w:abstractNumId w:val="31"/>
  </w:num>
  <w:num w:numId="28" w16cid:durableId="350835731">
    <w:abstractNumId w:val="8"/>
  </w:num>
  <w:num w:numId="29" w16cid:durableId="629483800">
    <w:abstractNumId w:val="5"/>
  </w:num>
  <w:num w:numId="30" w16cid:durableId="1611818106">
    <w:abstractNumId w:val="24"/>
  </w:num>
  <w:num w:numId="31" w16cid:durableId="1745564366">
    <w:abstractNumId w:val="23"/>
  </w:num>
  <w:num w:numId="32" w16cid:durableId="1438986430">
    <w:abstractNumId w:val="27"/>
  </w:num>
  <w:num w:numId="33" w16cid:durableId="652299390">
    <w:abstractNumId w:val="6"/>
  </w:num>
  <w:num w:numId="34" w16cid:durableId="1158619807">
    <w:abstractNumId w:val="33"/>
  </w:num>
  <w:num w:numId="35" w16cid:durableId="1760103664">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521"/>
    <w:rsid w:val="00000C7F"/>
    <w:rsid w:val="00001025"/>
    <w:rsid w:val="00002D4A"/>
    <w:rsid w:val="00002E6F"/>
    <w:rsid w:val="000102E3"/>
    <w:rsid w:val="00010890"/>
    <w:rsid w:val="00015E42"/>
    <w:rsid w:val="0002438C"/>
    <w:rsid w:val="00027E3C"/>
    <w:rsid w:val="0003076D"/>
    <w:rsid w:val="000321AE"/>
    <w:rsid w:val="00036224"/>
    <w:rsid w:val="00037730"/>
    <w:rsid w:val="00037A54"/>
    <w:rsid w:val="00037C3B"/>
    <w:rsid w:val="000455FE"/>
    <w:rsid w:val="00051AB2"/>
    <w:rsid w:val="0005398F"/>
    <w:rsid w:val="00057428"/>
    <w:rsid w:val="0006063C"/>
    <w:rsid w:val="00063AED"/>
    <w:rsid w:val="0007063F"/>
    <w:rsid w:val="00070642"/>
    <w:rsid w:val="00070EA8"/>
    <w:rsid w:val="00071196"/>
    <w:rsid w:val="00071BD6"/>
    <w:rsid w:val="00075ADC"/>
    <w:rsid w:val="00080011"/>
    <w:rsid w:val="00084C17"/>
    <w:rsid w:val="000A512C"/>
    <w:rsid w:val="000C760B"/>
    <w:rsid w:val="000C7D20"/>
    <w:rsid w:val="000D29E8"/>
    <w:rsid w:val="000D3B98"/>
    <w:rsid w:val="000E35B2"/>
    <w:rsid w:val="000E3CD8"/>
    <w:rsid w:val="000E6D66"/>
    <w:rsid w:val="000F147E"/>
    <w:rsid w:val="0010045B"/>
    <w:rsid w:val="00100578"/>
    <w:rsid w:val="0010059D"/>
    <w:rsid w:val="00100E7D"/>
    <w:rsid w:val="00103E80"/>
    <w:rsid w:val="00106391"/>
    <w:rsid w:val="00111284"/>
    <w:rsid w:val="001119AC"/>
    <w:rsid w:val="00116305"/>
    <w:rsid w:val="001176A7"/>
    <w:rsid w:val="00124959"/>
    <w:rsid w:val="001249C9"/>
    <w:rsid w:val="00127792"/>
    <w:rsid w:val="001316F1"/>
    <w:rsid w:val="00135664"/>
    <w:rsid w:val="001360B4"/>
    <w:rsid w:val="00140E67"/>
    <w:rsid w:val="00147B0F"/>
    <w:rsid w:val="001545B3"/>
    <w:rsid w:val="0015640C"/>
    <w:rsid w:val="00157D5E"/>
    <w:rsid w:val="001606C0"/>
    <w:rsid w:val="00160864"/>
    <w:rsid w:val="001623EF"/>
    <w:rsid w:val="0016519C"/>
    <w:rsid w:val="0017286B"/>
    <w:rsid w:val="00173ED2"/>
    <w:rsid w:val="0017533E"/>
    <w:rsid w:val="0018085B"/>
    <w:rsid w:val="00182D9B"/>
    <w:rsid w:val="00190816"/>
    <w:rsid w:val="00190D1A"/>
    <w:rsid w:val="00193F90"/>
    <w:rsid w:val="001A169B"/>
    <w:rsid w:val="001A1EB6"/>
    <w:rsid w:val="001A2331"/>
    <w:rsid w:val="001A285C"/>
    <w:rsid w:val="001B4A99"/>
    <w:rsid w:val="001B6795"/>
    <w:rsid w:val="001C131E"/>
    <w:rsid w:val="001C1C28"/>
    <w:rsid w:val="001C7AC6"/>
    <w:rsid w:val="001C7ED1"/>
    <w:rsid w:val="001D35E4"/>
    <w:rsid w:val="001D4032"/>
    <w:rsid w:val="001E0096"/>
    <w:rsid w:val="001F0E51"/>
    <w:rsid w:val="00200014"/>
    <w:rsid w:val="0020206E"/>
    <w:rsid w:val="00204726"/>
    <w:rsid w:val="00204E49"/>
    <w:rsid w:val="00205CFB"/>
    <w:rsid w:val="0021048F"/>
    <w:rsid w:val="00213D58"/>
    <w:rsid w:val="002154FA"/>
    <w:rsid w:val="00220C76"/>
    <w:rsid w:val="00230A7F"/>
    <w:rsid w:val="00231E40"/>
    <w:rsid w:val="00237005"/>
    <w:rsid w:val="00237E87"/>
    <w:rsid w:val="002400B9"/>
    <w:rsid w:val="00243701"/>
    <w:rsid w:val="002511D6"/>
    <w:rsid w:val="002619AB"/>
    <w:rsid w:val="00262263"/>
    <w:rsid w:val="00262DF5"/>
    <w:rsid w:val="00265D83"/>
    <w:rsid w:val="00270A9A"/>
    <w:rsid w:val="00270F7C"/>
    <w:rsid w:val="002715FB"/>
    <w:rsid w:val="00271C4C"/>
    <w:rsid w:val="00274C31"/>
    <w:rsid w:val="002771D0"/>
    <w:rsid w:val="00282F99"/>
    <w:rsid w:val="00284618"/>
    <w:rsid w:val="002856A0"/>
    <w:rsid w:val="002911D7"/>
    <w:rsid w:val="002A123E"/>
    <w:rsid w:val="002A32C1"/>
    <w:rsid w:val="002A346D"/>
    <w:rsid w:val="002A3E7A"/>
    <w:rsid w:val="002A631C"/>
    <w:rsid w:val="002B05C1"/>
    <w:rsid w:val="002B1784"/>
    <w:rsid w:val="002B27D3"/>
    <w:rsid w:val="002C021A"/>
    <w:rsid w:val="002C047E"/>
    <w:rsid w:val="002C6B25"/>
    <w:rsid w:val="002D6C47"/>
    <w:rsid w:val="002D6E49"/>
    <w:rsid w:val="002E0502"/>
    <w:rsid w:val="002E2EB6"/>
    <w:rsid w:val="002F1C62"/>
    <w:rsid w:val="002F2804"/>
    <w:rsid w:val="002F604C"/>
    <w:rsid w:val="002F7D1A"/>
    <w:rsid w:val="003028EA"/>
    <w:rsid w:val="003045EB"/>
    <w:rsid w:val="00310618"/>
    <w:rsid w:val="003117BC"/>
    <w:rsid w:val="00311A0E"/>
    <w:rsid w:val="00333382"/>
    <w:rsid w:val="0033623B"/>
    <w:rsid w:val="00342364"/>
    <w:rsid w:val="00347EF0"/>
    <w:rsid w:val="00351503"/>
    <w:rsid w:val="00357351"/>
    <w:rsid w:val="00361F76"/>
    <w:rsid w:val="0036490A"/>
    <w:rsid w:val="00366171"/>
    <w:rsid w:val="00366734"/>
    <w:rsid w:val="0036777F"/>
    <w:rsid w:val="00370A0A"/>
    <w:rsid w:val="0037115A"/>
    <w:rsid w:val="00372E86"/>
    <w:rsid w:val="00373284"/>
    <w:rsid w:val="00375382"/>
    <w:rsid w:val="00382B03"/>
    <w:rsid w:val="00382FE5"/>
    <w:rsid w:val="00392D35"/>
    <w:rsid w:val="003950B3"/>
    <w:rsid w:val="00396BCE"/>
    <w:rsid w:val="003A087F"/>
    <w:rsid w:val="003A15E5"/>
    <w:rsid w:val="003A46BC"/>
    <w:rsid w:val="003B0A1A"/>
    <w:rsid w:val="003B3ED8"/>
    <w:rsid w:val="003C2164"/>
    <w:rsid w:val="003D3B72"/>
    <w:rsid w:val="003D4764"/>
    <w:rsid w:val="003E2581"/>
    <w:rsid w:val="003E5589"/>
    <w:rsid w:val="003E7FEC"/>
    <w:rsid w:val="003F5B6C"/>
    <w:rsid w:val="003F770B"/>
    <w:rsid w:val="0040611F"/>
    <w:rsid w:val="004072D5"/>
    <w:rsid w:val="004074AB"/>
    <w:rsid w:val="004079D6"/>
    <w:rsid w:val="00414BB7"/>
    <w:rsid w:val="00441F4B"/>
    <w:rsid w:val="00450828"/>
    <w:rsid w:val="004633B2"/>
    <w:rsid w:val="004663F2"/>
    <w:rsid w:val="00466499"/>
    <w:rsid w:val="00472638"/>
    <w:rsid w:val="0047779B"/>
    <w:rsid w:val="00487A69"/>
    <w:rsid w:val="00495C88"/>
    <w:rsid w:val="00497485"/>
    <w:rsid w:val="004A2A9E"/>
    <w:rsid w:val="004B2BE9"/>
    <w:rsid w:val="004B2E7F"/>
    <w:rsid w:val="004B3605"/>
    <w:rsid w:val="004B3916"/>
    <w:rsid w:val="004C28D5"/>
    <w:rsid w:val="004C6975"/>
    <w:rsid w:val="004D11DB"/>
    <w:rsid w:val="004D1556"/>
    <w:rsid w:val="004D71DB"/>
    <w:rsid w:val="004D7F12"/>
    <w:rsid w:val="004E2A5C"/>
    <w:rsid w:val="004E76F2"/>
    <w:rsid w:val="004E7967"/>
    <w:rsid w:val="004F048B"/>
    <w:rsid w:val="004F2CF4"/>
    <w:rsid w:val="0050152F"/>
    <w:rsid w:val="0051317D"/>
    <w:rsid w:val="00515C1C"/>
    <w:rsid w:val="005213CC"/>
    <w:rsid w:val="00525AF8"/>
    <w:rsid w:val="00525CD4"/>
    <w:rsid w:val="00527847"/>
    <w:rsid w:val="005305B3"/>
    <w:rsid w:val="0053074C"/>
    <w:rsid w:val="00530A4F"/>
    <w:rsid w:val="00531894"/>
    <w:rsid w:val="005327F5"/>
    <w:rsid w:val="00532C2C"/>
    <w:rsid w:val="00532CAD"/>
    <w:rsid w:val="00534A10"/>
    <w:rsid w:val="005369FF"/>
    <w:rsid w:val="00540F1B"/>
    <w:rsid w:val="005414FE"/>
    <w:rsid w:val="00547BA5"/>
    <w:rsid w:val="00551238"/>
    <w:rsid w:val="005519E5"/>
    <w:rsid w:val="0055606F"/>
    <w:rsid w:val="0056338C"/>
    <w:rsid w:val="00567478"/>
    <w:rsid w:val="00585108"/>
    <w:rsid w:val="00586073"/>
    <w:rsid w:val="0059365D"/>
    <w:rsid w:val="005970C9"/>
    <w:rsid w:val="00597BC7"/>
    <w:rsid w:val="00597D44"/>
    <w:rsid w:val="005A43D9"/>
    <w:rsid w:val="005A5C56"/>
    <w:rsid w:val="005B29AA"/>
    <w:rsid w:val="005B57ED"/>
    <w:rsid w:val="005D23B3"/>
    <w:rsid w:val="005D6A6D"/>
    <w:rsid w:val="005E0821"/>
    <w:rsid w:val="005E2578"/>
    <w:rsid w:val="005E5D4C"/>
    <w:rsid w:val="005F31E8"/>
    <w:rsid w:val="005F507D"/>
    <w:rsid w:val="006055FE"/>
    <w:rsid w:val="0060652C"/>
    <w:rsid w:val="006108C4"/>
    <w:rsid w:val="00610E3A"/>
    <w:rsid w:val="006160B1"/>
    <w:rsid w:val="00621F8C"/>
    <w:rsid w:val="00624682"/>
    <w:rsid w:val="00624A0D"/>
    <w:rsid w:val="0062518C"/>
    <w:rsid w:val="0063118C"/>
    <w:rsid w:val="00633D11"/>
    <w:rsid w:val="0063615D"/>
    <w:rsid w:val="0063703B"/>
    <w:rsid w:val="00640686"/>
    <w:rsid w:val="00641F95"/>
    <w:rsid w:val="006439A4"/>
    <w:rsid w:val="00644F7E"/>
    <w:rsid w:val="00645890"/>
    <w:rsid w:val="0064615F"/>
    <w:rsid w:val="0066296A"/>
    <w:rsid w:val="006634D6"/>
    <w:rsid w:val="00680C3D"/>
    <w:rsid w:val="0068183B"/>
    <w:rsid w:val="00681BD9"/>
    <w:rsid w:val="006901CA"/>
    <w:rsid w:val="00691EDB"/>
    <w:rsid w:val="00693327"/>
    <w:rsid w:val="00695432"/>
    <w:rsid w:val="00695BA0"/>
    <w:rsid w:val="006A6595"/>
    <w:rsid w:val="006A7676"/>
    <w:rsid w:val="006B4482"/>
    <w:rsid w:val="006B5E98"/>
    <w:rsid w:val="006C3846"/>
    <w:rsid w:val="006C41A3"/>
    <w:rsid w:val="006D107C"/>
    <w:rsid w:val="006D2354"/>
    <w:rsid w:val="006E1F76"/>
    <w:rsid w:val="006E42C9"/>
    <w:rsid w:val="006F109C"/>
    <w:rsid w:val="006F3CCD"/>
    <w:rsid w:val="006F55FD"/>
    <w:rsid w:val="006F6E93"/>
    <w:rsid w:val="006F73CC"/>
    <w:rsid w:val="00703CEC"/>
    <w:rsid w:val="00713174"/>
    <w:rsid w:val="00715515"/>
    <w:rsid w:val="00716054"/>
    <w:rsid w:val="00717458"/>
    <w:rsid w:val="00720EFC"/>
    <w:rsid w:val="007233BE"/>
    <w:rsid w:val="00727FD3"/>
    <w:rsid w:val="007329D9"/>
    <w:rsid w:val="00733494"/>
    <w:rsid w:val="00733E17"/>
    <w:rsid w:val="00743F61"/>
    <w:rsid w:val="00744251"/>
    <w:rsid w:val="00747453"/>
    <w:rsid w:val="00747EDD"/>
    <w:rsid w:val="0075642B"/>
    <w:rsid w:val="00756D73"/>
    <w:rsid w:val="0076402D"/>
    <w:rsid w:val="00765914"/>
    <w:rsid w:val="00770C62"/>
    <w:rsid w:val="007848C7"/>
    <w:rsid w:val="00795D64"/>
    <w:rsid w:val="00797757"/>
    <w:rsid w:val="00797CE1"/>
    <w:rsid w:val="007A299C"/>
    <w:rsid w:val="007A2BBF"/>
    <w:rsid w:val="007A4988"/>
    <w:rsid w:val="007B2809"/>
    <w:rsid w:val="007D25B3"/>
    <w:rsid w:val="007D26F5"/>
    <w:rsid w:val="007D3700"/>
    <w:rsid w:val="007D3BD0"/>
    <w:rsid w:val="007D61CC"/>
    <w:rsid w:val="007E1603"/>
    <w:rsid w:val="007E70AE"/>
    <w:rsid w:val="007E72AE"/>
    <w:rsid w:val="007F554F"/>
    <w:rsid w:val="007F57E5"/>
    <w:rsid w:val="007F669C"/>
    <w:rsid w:val="00806BCC"/>
    <w:rsid w:val="0081456F"/>
    <w:rsid w:val="00816C3E"/>
    <w:rsid w:val="008266E1"/>
    <w:rsid w:val="0085021E"/>
    <w:rsid w:val="00850DCD"/>
    <w:rsid w:val="00851F4E"/>
    <w:rsid w:val="008539CE"/>
    <w:rsid w:val="00857B70"/>
    <w:rsid w:val="00861CE4"/>
    <w:rsid w:val="0086295B"/>
    <w:rsid w:val="0086312C"/>
    <w:rsid w:val="00867BCE"/>
    <w:rsid w:val="00867FD3"/>
    <w:rsid w:val="008708CF"/>
    <w:rsid w:val="00876C15"/>
    <w:rsid w:val="0088112A"/>
    <w:rsid w:val="008819AB"/>
    <w:rsid w:val="00881C75"/>
    <w:rsid w:val="00895414"/>
    <w:rsid w:val="008A22CE"/>
    <w:rsid w:val="008A2967"/>
    <w:rsid w:val="008A36DA"/>
    <w:rsid w:val="008A4393"/>
    <w:rsid w:val="008A53BA"/>
    <w:rsid w:val="008A759D"/>
    <w:rsid w:val="008B2386"/>
    <w:rsid w:val="008C6FB9"/>
    <w:rsid w:val="008C7F32"/>
    <w:rsid w:val="008D4DA7"/>
    <w:rsid w:val="008D51AD"/>
    <w:rsid w:val="008E45D2"/>
    <w:rsid w:val="008F66AB"/>
    <w:rsid w:val="008F7F09"/>
    <w:rsid w:val="009028FA"/>
    <w:rsid w:val="00903789"/>
    <w:rsid w:val="00907B4A"/>
    <w:rsid w:val="0091032F"/>
    <w:rsid w:val="0091401B"/>
    <w:rsid w:val="009146AD"/>
    <w:rsid w:val="00925792"/>
    <w:rsid w:val="00926653"/>
    <w:rsid w:val="00927A72"/>
    <w:rsid w:val="009423D5"/>
    <w:rsid w:val="00942BB4"/>
    <w:rsid w:val="00945D17"/>
    <w:rsid w:val="009556C2"/>
    <w:rsid w:val="0096077F"/>
    <w:rsid w:val="0096544C"/>
    <w:rsid w:val="009730D7"/>
    <w:rsid w:val="00973515"/>
    <w:rsid w:val="00975010"/>
    <w:rsid w:val="0098057F"/>
    <w:rsid w:val="00984F75"/>
    <w:rsid w:val="00986818"/>
    <w:rsid w:val="00993070"/>
    <w:rsid w:val="009A48DE"/>
    <w:rsid w:val="009A5381"/>
    <w:rsid w:val="009A5819"/>
    <w:rsid w:val="009B0642"/>
    <w:rsid w:val="009B2A23"/>
    <w:rsid w:val="009B4246"/>
    <w:rsid w:val="009B4DB6"/>
    <w:rsid w:val="009B6C46"/>
    <w:rsid w:val="009B7590"/>
    <w:rsid w:val="009B7A25"/>
    <w:rsid w:val="009C066C"/>
    <w:rsid w:val="009C16FF"/>
    <w:rsid w:val="009C5184"/>
    <w:rsid w:val="009D03FD"/>
    <w:rsid w:val="009D1C29"/>
    <w:rsid w:val="009D1EB2"/>
    <w:rsid w:val="009D2986"/>
    <w:rsid w:val="009D4BA3"/>
    <w:rsid w:val="009D4E1C"/>
    <w:rsid w:val="009D5B7B"/>
    <w:rsid w:val="009D7AA1"/>
    <w:rsid w:val="009E32AB"/>
    <w:rsid w:val="009E4468"/>
    <w:rsid w:val="009E486B"/>
    <w:rsid w:val="009E4955"/>
    <w:rsid w:val="009F05CB"/>
    <w:rsid w:val="009F1FE5"/>
    <w:rsid w:val="009F20D1"/>
    <w:rsid w:val="00A0175C"/>
    <w:rsid w:val="00A026FB"/>
    <w:rsid w:val="00A14296"/>
    <w:rsid w:val="00A153BC"/>
    <w:rsid w:val="00A15EEB"/>
    <w:rsid w:val="00A226BC"/>
    <w:rsid w:val="00A24D12"/>
    <w:rsid w:val="00A35657"/>
    <w:rsid w:val="00A3661F"/>
    <w:rsid w:val="00A463A3"/>
    <w:rsid w:val="00A51B95"/>
    <w:rsid w:val="00A51C50"/>
    <w:rsid w:val="00A53499"/>
    <w:rsid w:val="00A54912"/>
    <w:rsid w:val="00A54CB3"/>
    <w:rsid w:val="00A57EA3"/>
    <w:rsid w:val="00A62417"/>
    <w:rsid w:val="00A80E5C"/>
    <w:rsid w:val="00A83414"/>
    <w:rsid w:val="00A86EA8"/>
    <w:rsid w:val="00A91905"/>
    <w:rsid w:val="00A92427"/>
    <w:rsid w:val="00A938D5"/>
    <w:rsid w:val="00A95BAB"/>
    <w:rsid w:val="00AA2BC5"/>
    <w:rsid w:val="00AA30F9"/>
    <w:rsid w:val="00AB3CC3"/>
    <w:rsid w:val="00AB4098"/>
    <w:rsid w:val="00AC05C4"/>
    <w:rsid w:val="00AC273E"/>
    <w:rsid w:val="00AC2C04"/>
    <w:rsid w:val="00AC36C9"/>
    <w:rsid w:val="00AC66C0"/>
    <w:rsid w:val="00AC6FD4"/>
    <w:rsid w:val="00AC7DDB"/>
    <w:rsid w:val="00AD1BA4"/>
    <w:rsid w:val="00AD33C3"/>
    <w:rsid w:val="00AD498A"/>
    <w:rsid w:val="00AD734C"/>
    <w:rsid w:val="00AE0D28"/>
    <w:rsid w:val="00AE1FE2"/>
    <w:rsid w:val="00AE251C"/>
    <w:rsid w:val="00AE2799"/>
    <w:rsid w:val="00AE2FA5"/>
    <w:rsid w:val="00B03C81"/>
    <w:rsid w:val="00B04120"/>
    <w:rsid w:val="00B150A6"/>
    <w:rsid w:val="00B20451"/>
    <w:rsid w:val="00B22BD6"/>
    <w:rsid w:val="00B232C3"/>
    <w:rsid w:val="00B314C5"/>
    <w:rsid w:val="00B33A73"/>
    <w:rsid w:val="00B36D3A"/>
    <w:rsid w:val="00B378DD"/>
    <w:rsid w:val="00B537EE"/>
    <w:rsid w:val="00B5457A"/>
    <w:rsid w:val="00B60EB2"/>
    <w:rsid w:val="00B63AAC"/>
    <w:rsid w:val="00B64845"/>
    <w:rsid w:val="00B648BD"/>
    <w:rsid w:val="00B666D7"/>
    <w:rsid w:val="00B66A86"/>
    <w:rsid w:val="00B67971"/>
    <w:rsid w:val="00B75671"/>
    <w:rsid w:val="00B76F3D"/>
    <w:rsid w:val="00B80F60"/>
    <w:rsid w:val="00B81917"/>
    <w:rsid w:val="00B81A66"/>
    <w:rsid w:val="00B81AE6"/>
    <w:rsid w:val="00B81C59"/>
    <w:rsid w:val="00B81D86"/>
    <w:rsid w:val="00B85652"/>
    <w:rsid w:val="00B866EC"/>
    <w:rsid w:val="00B86B76"/>
    <w:rsid w:val="00B86DAF"/>
    <w:rsid w:val="00B93449"/>
    <w:rsid w:val="00B944B9"/>
    <w:rsid w:val="00B97C49"/>
    <w:rsid w:val="00B97E9F"/>
    <w:rsid w:val="00BA243A"/>
    <w:rsid w:val="00BA2B40"/>
    <w:rsid w:val="00BA6F47"/>
    <w:rsid w:val="00BA7699"/>
    <w:rsid w:val="00BB29FA"/>
    <w:rsid w:val="00BB6D17"/>
    <w:rsid w:val="00BC0D35"/>
    <w:rsid w:val="00BC24E1"/>
    <w:rsid w:val="00BC468D"/>
    <w:rsid w:val="00BC715C"/>
    <w:rsid w:val="00BD02E9"/>
    <w:rsid w:val="00BD29C2"/>
    <w:rsid w:val="00BE21B4"/>
    <w:rsid w:val="00BE7652"/>
    <w:rsid w:val="00BE7FD6"/>
    <w:rsid w:val="00BF1D4A"/>
    <w:rsid w:val="00BF2117"/>
    <w:rsid w:val="00BF2679"/>
    <w:rsid w:val="00BF30D4"/>
    <w:rsid w:val="00C07615"/>
    <w:rsid w:val="00C11511"/>
    <w:rsid w:val="00C116C5"/>
    <w:rsid w:val="00C14065"/>
    <w:rsid w:val="00C14521"/>
    <w:rsid w:val="00C24903"/>
    <w:rsid w:val="00C253C0"/>
    <w:rsid w:val="00C329C3"/>
    <w:rsid w:val="00C36CF0"/>
    <w:rsid w:val="00C42B60"/>
    <w:rsid w:val="00C45E86"/>
    <w:rsid w:val="00C5103B"/>
    <w:rsid w:val="00C53A41"/>
    <w:rsid w:val="00C54D20"/>
    <w:rsid w:val="00C566BE"/>
    <w:rsid w:val="00C5700E"/>
    <w:rsid w:val="00C60935"/>
    <w:rsid w:val="00C618AA"/>
    <w:rsid w:val="00C636C6"/>
    <w:rsid w:val="00C65319"/>
    <w:rsid w:val="00C77EFE"/>
    <w:rsid w:val="00C86B53"/>
    <w:rsid w:val="00C915E3"/>
    <w:rsid w:val="00C92EE3"/>
    <w:rsid w:val="00C97A03"/>
    <w:rsid w:val="00CA7FEF"/>
    <w:rsid w:val="00CB103C"/>
    <w:rsid w:val="00CB3276"/>
    <w:rsid w:val="00CB33E2"/>
    <w:rsid w:val="00CB659C"/>
    <w:rsid w:val="00CC0AF6"/>
    <w:rsid w:val="00CC3BAD"/>
    <w:rsid w:val="00CC3D97"/>
    <w:rsid w:val="00CC55DD"/>
    <w:rsid w:val="00CC7414"/>
    <w:rsid w:val="00CD0E6F"/>
    <w:rsid w:val="00CE0A1B"/>
    <w:rsid w:val="00CE120E"/>
    <w:rsid w:val="00CE22AE"/>
    <w:rsid w:val="00CF1F8C"/>
    <w:rsid w:val="00CF27E1"/>
    <w:rsid w:val="00CF3729"/>
    <w:rsid w:val="00CF64A8"/>
    <w:rsid w:val="00D00737"/>
    <w:rsid w:val="00D00B59"/>
    <w:rsid w:val="00D03E7A"/>
    <w:rsid w:val="00D130B9"/>
    <w:rsid w:val="00D15CDE"/>
    <w:rsid w:val="00D27714"/>
    <w:rsid w:val="00D27D63"/>
    <w:rsid w:val="00D33659"/>
    <w:rsid w:val="00D37113"/>
    <w:rsid w:val="00D37D52"/>
    <w:rsid w:val="00D45981"/>
    <w:rsid w:val="00D51D8E"/>
    <w:rsid w:val="00D52202"/>
    <w:rsid w:val="00D55CAB"/>
    <w:rsid w:val="00D55F48"/>
    <w:rsid w:val="00D6607D"/>
    <w:rsid w:val="00D67C91"/>
    <w:rsid w:val="00D7286A"/>
    <w:rsid w:val="00D73099"/>
    <w:rsid w:val="00D823A6"/>
    <w:rsid w:val="00D83805"/>
    <w:rsid w:val="00D93A36"/>
    <w:rsid w:val="00D96CF8"/>
    <w:rsid w:val="00DA057E"/>
    <w:rsid w:val="00DA4FEF"/>
    <w:rsid w:val="00DA76F3"/>
    <w:rsid w:val="00DB065E"/>
    <w:rsid w:val="00DB0DA3"/>
    <w:rsid w:val="00DB2705"/>
    <w:rsid w:val="00DB408D"/>
    <w:rsid w:val="00DB594A"/>
    <w:rsid w:val="00DB5B66"/>
    <w:rsid w:val="00DC14DF"/>
    <w:rsid w:val="00DC2E3B"/>
    <w:rsid w:val="00DC4572"/>
    <w:rsid w:val="00DD0C2C"/>
    <w:rsid w:val="00DD24E7"/>
    <w:rsid w:val="00DD6F67"/>
    <w:rsid w:val="00DD7252"/>
    <w:rsid w:val="00DD7355"/>
    <w:rsid w:val="00DE6A6A"/>
    <w:rsid w:val="00DF402D"/>
    <w:rsid w:val="00DF5EF7"/>
    <w:rsid w:val="00DF6E5C"/>
    <w:rsid w:val="00DF729A"/>
    <w:rsid w:val="00DF73B2"/>
    <w:rsid w:val="00DF7CEC"/>
    <w:rsid w:val="00E024F7"/>
    <w:rsid w:val="00E0302A"/>
    <w:rsid w:val="00E0325B"/>
    <w:rsid w:val="00E03FB8"/>
    <w:rsid w:val="00E043A4"/>
    <w:rsid w:val="00E04C6B"/>
    <w:rsid w:val="00E04E22"/>
    <w:rsid w:val="00E06CD3"/>
    <w:rsid w:val="00E104B9"/>
    <w:rsid w:val="00E119AC"/>
    <w:rsid w:val="00E2134D"/>
    <w:rsid w:val="00E219F7"/>
    <w:rsid w:val="00E23708"/>
    <w:rsid w:val="00E23E39"/>
    <w:rsid w:val="00E23E4F"/>
    <w:rsid w:val="00E27068"/>
    <w:rsid w:val="00E279C7"/>
    <w:rsid w:val="00E34341"/>
    <w:rsid w:val="00E5277D"/>
    <w:rsid w:val="00E5386D"/>
    <w:rsid w:val="00E542FA"/>
    <w:rsid w:val="00E54ACE"/>
    <w:rsid w:val="00E57EE6"/>
    <w:rsid w:val="00E63649"/>
    <w:rsid w:val="00E701F9"/>
    <w:rsid w:val="00E736F8"/>
    <w:rsid w:val="00E7450D"/>
    <w:rsid w:val="00E746E2"/>
    <w:rsid w:val="00E919CB"/>
    <w:rsid w:val="00E9428B"/>
    <w:rsid w:val="00E97DB1"/>
    <w:rsid w:val="00EB0576"/>
    <w:rsid w:val="00EB05A5"/>
    <w:rsid w:val="00EB150E"/>
    <w:rsid w:val="00EB6A5C"/>
    <w:rsid w:val="00EC5C78"/>
    <w:rsid w:val="00EC74B4"/>
    <w:rsid w:val="00EC7BFC"/>
    <w:rsid w:val="00EC7F1B"/>
    <w:rsid w:val="00ED30B0"/>
    <w:rsid w:val="00ED4DCF"/>
    <w:rsid w:val="00ED4DFF"/>
    <w:rsid w:val="00ED5DF4"/>
    <w:rsid w:val="00EE0060"/>
    <w:rsid w:val="00EE0312"/>
    <w:rsid w:val="00EE4888"/>
    <w:rsid w:val="00EF1C6F"/>
    <w:rsid w:val="00EF265A"/>
    <w:rsid w:val="00F019B4"/>
    <w:rsid w:val="00F0341A"/>
    <w:rsid w:val="00F05167"/>
    <w:rsid w:val="00F10050"/>
    <w:rsid w:val="00F13263"/>
    <w:rsid w:val="00F23336"/>
    <w:rsid w:val="00F23FAF"/>
    <w:rsid w:val="00F25EF9"/>
    <w:rsid w:val="00F328CC"/>
    <w:rsid w:val="00F33E67"/>
    <w:rsid w:val="00F40A06"/>
    <w:rsid w:val="00F42309"/>
    <w:rsid w:val="00F518FE"/>
    <w:rsid w:val="00F530E8"/>
    <w:rsid w:val="00F64947"/>
    <w:rsid w:val="00F704C5"/>
    <w:rsid w:val="00F73411"/>
    <w:rsid w:val="00F738A1"/>
    <w:rsid w:val="00F7600C"/>
    <w:rsid w:val="00F8089A"/>
    <w:rsid w:val="00F823D0"/>
    <w:rsid w:val="00F84747"/>
    <w:rsid w:val="00F87B5E"/>
    <w:rsid w:val="00F94900"/>
    <w:rsid w:val="00F95A9B"/>
    <w:rsid w:val="00F95FA4"/>
    <w:rsid w:val="00F96A2F"/>
    <w:rsid w:val="00F97D56"/>
    <w:rsid w:val="00FA0CEB"/>
    <w:rsid w:val="00FA3AA2"/>
    <w:rsid w:val="00FA3E45"/>
    <w:rsid w:val="00FA5791"/>
    <w:rsid w:val="00FA7341"/>
    <w:rsid w:val="00FB0BDF"/>
    <w:rsid w:val="00FB350F"/>
    <w:rsid w:val="00FB5FB5"/>
    <w:rsid w:val="00FB747D"/>
    <w:rsid w:val="00FC01E5"/>
    <w:rsid w:val="00FC0A64"/>
    <w:rsid w:val="00FC7B8E"/>
    <w:rsid w:val="00FE428D"/>
    <w:rsid w:val="00FE51E5"/>
    <w:rsid w:val="00FE7AB4"/>
    <w:rsid w:val="00FF0284"/>
    <w:rsid w:val="00FF3064"/>
    <w:rsid w:val="00FF5D2A"/>
    <w:rsid w:val="00FF66A4"/>
    <w:rsid w:val="02005F06"/>
    <w:rsid w:val="03A392B4"/>
    <w:rsid w:val="055E2B07"/>
    <w:rsid w:val="088F35A4"/>
    <w:rsid w:val="090318A1"/>
    <w:rsid w:val="096F1E0F"/>
    <w:rsid w:val="09B866BA"/>
    <w:rsid w:val="0A847320"/>
    <w:rsid w:val="0D6D4525"/>
    <w:rsid w:val="0D714264"/>
    <w:rsid w:val="0E344363"/>
    <w:rsid w:val="10CF3779"/>
    <w:rsid w:val="1277169A"/>
    <w:rsid w:val="1361B2C4"/>
    <w:rsid w:val="13FECCCE"/>
    <w:rsid w:val="15775EA7"/>
    <w:rsid w:val="15E15026"/>
    <w:rsid w:val="16E61F27"/>
    <w:rsid w:val="1836ECCA"/>
    <w:rsid w:val="1A62D4D5"/>
    <w:rsid w:val="1B896BD6"/>
    <w:rsid w:val="1C30F77B"/>
    <w:rsid w:val="1EC632DF"/>
    <w:rsid w:val="1F735BF2"/>
    <w:rsid w:val="1F948C70"/>
    <w:rsid w:val="20E276AD"/>
    <w:rsid w:val="231412B5"/>
    <w:rsid w:val="23B44AA6"/>
    <w:rsid w:val="245D7D85"/>
    <w:rsid w:val="26232EFC"/>
    <w:rsid w:val="26E3EBE2"/>
    <w:rsid w:val="2710B381"/>
    <w:rsid w:val="2D537D14"/>
    <w:rsid w:val="2E95F4EE"/>
    <w:rsid w:val="2F7FEADD"/>
    <w:rsid w:val="2FF6F730"/>
    <w:rsid w:val="31811ED8"/>
    <w:rsid w:val="32DD5E6C"/>
    <w:rsid w:val="3587CDF2"/>
    <w:rsid w:val="36A1EEB7"/>
    <w:rsid w:val="371CC79F"/>
    <w:rsid w:val="38453092"/>
    <w:rsid w:val="38FAAB6E"/>
    <w:rsid w:val="3B2A0BB5"/>
    <w:rsid w:val="3BF4A580"/>
    <w:rsid w:val="3D1275EB"/>
    <w:rsid w:val="3DA26EDA"/>
    <w:rsid w:val="3F670F5E"/>
    <w:rsid w:val="401D6682"/>
    <w:rsid w:val="4309D52A"/>
    <w:rsid w:val="441D0B25"/>
    <w:rsid w:val="4444E695"/>
    <w:rsid w:val="4515AAC7"/>
    <w:rsid w:val="46E4BE3D"/>
    <w:rsid w:val="46E80E73"/>
    <w:rsid w:val="4915DD74"/>
    <w:rsid w:val="4A5CB5D2"/>
    <w:rsid w:val="4AFE3CBE"/>
    <w:rsid w:val="4B92EA87"/>
    <w:rsid w:val="4BE28008"/>
    <w:rsid w:val="4BFB85B1"/>
    <w:rsid w:val="4D84E009"/>
    <w:rsid w:val="4DA261A2"/>
    <w:rsid w:val="4E73BAD2"/>
    <w:rsid w:val="53ADFAEC"/>
    <w:rsid w:val="5453BFFD"/>
    <w:rsid w:val="560671EA"/>
    <w:rsid w:val="571EE8B7"/>
    <w:rsid w:val="572201D1"/>
    <w:rsid w:val="57611E79"/>
    <w:rsid w:val="5A9A973A"/>
    <w:rsid w:val="5B733790"/>
    <w:rsid w:val="5BA77ADE"/>
    <w:rsid w:val="5C0064A2"/>
    <w:rsid w:val="5D4B92A3"/>
    <w:rsid w:val="5E0F6D45"/>
    <w:rsid w:val="5EA21F1C"/>
    <w:rsid w:val="5FF943D6"/>
    <w:rsid w:val="606B68C6"/>
    <w:rsid w:val="62409F89"/>
    <w:rsid w:val="636E7C96"/>
    <w:rsid w:val="638B37D3"/>
    <w:rsid w:val="66AB6721"/>
    <w:rsid w:val="6BB15718"/>
    <w:rsid w:val="6C6EEF31"/>
    <w:rsid w:val="6DC01065"/>
    <w:rsid w:val="6E4F9C5A"/>
    <w:rsid w:val="732B59AB"/>
    <w:rsid w:val="76C4B0A7"/>
    <w:rsid w:val="78FF8A4D"/>
    <w:rsid w:val="79CF2D50"/>
    <w:rsid w:val="7A15FBD8"/>
    <w:rsid w:val="7CF0839D"/>
    <w:rsid w:val="7DA64FAE"/>
    <w:rsid w:val="7E49BE64"/>
    <w:rsid w:val="7F138291"/>
    <w:rsid w:val="7F9FFD91"/>
    <w:rsid w:val="7FBB9A1A"/>
    <w:rsid w:val="7FE97D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30A07"/>
  <w15:docId w15:val="{AAB8D9F4-9D7C-425F-A223-7EB6FC6D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521"/>
  </w:style>
  <w:style w:type="paragraph" w:styleId="Heading1">
    <w:name w:val="heading 1"/>
    <w:basedOn w:val="Normal"/>
    <w:next w:val="Normal"/>
    <w:link w:val="Heading1Char"/>
    <w:qFormat/>
    <w:rsid w:val="00E104B9"/>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Heading2">
    <w:name w:val="heading 2"/>
    <w:basedOn w:val="Normal"/>
    <w:next w:val="Normal"/>
    <w:link w:val="Heading2Char"/>
    <w:unhideWhenUsed/>
    <w:qFormat/>
    <w:rsid w:val="00E104B9"/>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E104B9"/>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Heading4">
    <w:name w:val="heading 4"/>
    <w:basedOn w:val="Normal"/>
    <w:next w:val="Normal"/>
    <w:link w:val="Heading4Char"/>
    <w:unhideWhenUsed/>
    <w:qFormat/>
    <w:rsid w:val="00E104B9"/>
    <w:pPr>
      <w:keepNext/>
      <w:keepLines/>
      <w:spacing w:before="40" w:after="0" w:line="259" w:lineRule="auto"/>
      <w:outlineLvl w:val="3"/>
    </w:pPr>
    <w:rPr>
      <w:rFonts w:asciiTheme="majorHAnsi" w:eastAsiaTheme="majorEastAsia" w:hAnsiTheme="majorHAnsi" w:cstheme="majorBidi"/>
      <w:color w:val="365F91" w:themeColor="accent1" w:themeShade="BF"/>
      <w:sz w:val="24"/>
      <w:szCs w:val="24"/>
    </w:rPr>
  </w:style>
  <w:style w:type="paragraph" w:styleId="Heading5">
    <w:name w:val="heading 5"/>
    <w:basedOn w:val="Normal"/>
    <w:next w:val="Normal"/>
    <w:link w:val="Heading5Char"/>
    <w:unhideWhenUsed/>
    <w:qFormat/>
    <w:rsid w:val="00E104B9"/>
    <w:pPr>
      <w:keepNext/>
      <w:keepLines/>
      <w:spacing w:before="40" w:after="0" w:line="259" w:lineRule="auto"/>
      <w:outlineLvl w:val="4"/>
    </w:pPr>
    <w:rPr>
      <w:rFonts w:asciiTheme="majorHAnsi" w:eastAsiaTheme="majorEastAsia" w:hAnsiTheme="majorHAnsi" w:cstheme="majorBidi"/>
      <w:caps/>
      <w:color w:val="365F91" w:themeColor="accent1" w:themeShade="BF"/>
    </w:rPr>
  </w:style>
  <w:style w:type="paragraph" w:styleId="Heading6">
    <w:name w:val="heading 6"/>
    <w:basedOn w:val="Normal"/>
    <w:next w:val="Normal"/>
    <w:link w:val="Heading6Char"/>
    <w:unhideWhenUsed/>
    <w:qFormat/>
    <w:rsid w:val="00E104B9"/>
    <w:pPr>
      <w:keepNext/>
      <w:keepLines/>
      <w:spacing w:before="40" w:after="0" w:line="259" w:lineRule="auto"/>
      <w:outlineLvl w:val="5"/>
    </w:pPr>
    <w:rPr>
      <w:rFonts w:asciiTheme="majorHAnsi" w:eastAsiaTheme="majorEastAsia" w:hAnsiTheme="majorHAnsi" w:cstheme="majorBidi"/>
      <w:i/>
      <w:iCs/>
      <w:caps/>
      <w:color w:val="244061" w:themeColor="accent1" w:themeShade="80"/>
    </w:rPr>
  </w:style>
  <w:style w:type="paragraph" w:styleId="Heading7">
    <w:name w:val="heading 7"/>
    <w:basedOn w:val="Normal"/>
    <w:next w:val="Normal"/>
    <w:link w:val="Heading7Char"/>
    <w:uiPriority w:val="9"/>
    <w:unhideWhenUsed/>
    <w:qFormat/>
    <w:rsid w:val="00E104B9"/>
    <w:pPr>
      <w:keepNext/>
      <w:keepLines/>
      <w:spacing w:before="40" w:after="0" w:line="259" w:lineRule="auto"/>
      <w:outlineLvl w:val="6"/>
    </w:pPr>
    <w:rPr>
      <w:rFonts w:asciiTheme="majorHAnsi" w:eastAsiaTheme="majorEastAsia" w:hAnsiTheme="majorHAnsi" w:cstheme="majorBidi"/>
      <w:b/>
      <w:bCs/>
      <w:color w:val="244061" w:themeColor="accent1" w:themeShade="80"/>
    </w:rPr>
  </w:style>
  <w:style w:type="paragraph" w:styleId="Heading8">
    <w:name w:val="heading 8"/>
    <w:basedOn w:val="Normal"/>
    <w:next w:val="Normal"/>
    <w:link w:val="Heading8Char"/>
    <w:uiPriority w:val="9"/>
    <w:unhideWhenUsed/>
    <w:qFormat/>
    <w:rsid w:val="00E104B9"/>
    <w:pPr>
      <w:keepNext/>
      <w:keepLines/>
      <w:spacing w:before="40" w:after="0" w:line="259" w:lineRule="auto"/>
      <w:outlineLvl w:val="7"/>
    </w:pPr>
    <w:rPr>
      <w:rFonts w:asciiTheme="majorHAnsi" w:eastAsiaTheme="majorEastAsia" w:hAnsiTheme="majorHAnsi" w:cstheme="majorBidi"/>
      <w:b/>
      <w:bCs/>
      <w:i/>
      <w:iCs/>
      <w:color w:val="244061" w:themeColor="accent1" w:themeShade="80"/>
    </w:rPr>
  </w:style>
  <w:style w:type="paragraph" w:styleId="Heading9">
    <w:name w:val="heading 9"/>
    <w:basedOn w:val="Normal"/>
    <w:next w:val="Normal"/>
    <w:link w:val="Heading9Char"/>
    <w:uiPriority w:val="9"/>
    <w:unhideWhenUsed/>
    <w:qFormat/>
    <w:rsid w:val="00E104B9"/>
    <w:pPr>
      <w:keepNext/>
      <w:keepLines/>
      <w:spacing w:before="40" w:after="0" w:line="259" w:lineRule="auto"/>
      <w:outlineLvl w:val="8"/>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21"/>
  </w:style>
  <w:style w:type="paragraph" w:styleId="Footer">
    <w:name w:val="footer"/>
    <w:basedOn w:val="Normal"/>
    <w:link w:val="FooterChar"/>
    <w:uiPriority w:val="99"/>
    <w:unhideWhenUsed/>
    <w:rsid w:val="00C145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21"/>
  </w:style>
  <w:style w:type="paragraph" w:styleId="BalloonText">
    <w:name w:val="Balloon Text"/>
    <w:basedOn w:val="Normal"/>
    <w:link w:val="BalloonTextChar"/>
    <w:uiPriority w:val="99"/>
    <w:semiHidden/>
    <w:unhideWhenUsed/>
    <w:rsid w:val="00C145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521"/>
    <w:rPr>
      <w:rFonts w:ascii="Tahoma" w:hAnsi="Tahoma" w:cs="Tahoma"/>
      <w:sz w:val="16"/>
      <w:szCs w:val="16"/>
    </w:rPr>
  </w:style>
  <w:style w:type="paragraph" w:styleId="Revision">
    <w:name w:val="Revision"/>
    <w:hidden/>
    <w:uiPriority w:val="99"/>
    <w:semiHidden/>
    <w:rsid w:val="00D55CAB"/>
    <w:pPr>
      <w:spacing w:after="0" w:line="240" w:lineRule="auto"/>
    </w:pPr>
  </w:style>
  <w:style w:type="character" w:customStyle="1" w:styleId="Heading1Char">
    <w:name w:val="Heading 1 Char"/>
    <w:basedOn w:val="DefaultParagraphFont"/>
    <w:link w:val="Heading1"/>
    <w:rsid w:val="00E104B9"/>
    <w:rPr>
      <w:rFonts w:asciiTheme="majorHAnsi" w:eastAsiaTheme="majorEastAsia" w:hAnsiTheme="majorHAnsi" w:cstheme="majorBidi"/>
      <w:color w:val="244061" w:themeColor="accent1" w:themeShade="80"/>
      <w:sz w:val="36"/>
      <w:szCs w:val="36"/>
    </w:rPr>
  </w:style>
  <w:style w:type="character" w:customStyle="1" w:styleId="Heading2Char">
    <w:name w:val="Heading 2 Char"/>
    <w:basedOn w:val="DefaultParagraphFont"/>
    <w:link w:val="Heading2"/>
    <w:rsid w:val="00E104B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E104B9"/>
    <w:rPr>
      <w:rFonts w:asciiTheme="majorHAnsi" w:eastAsiaTheme="majorEastAsia" w:hAnsiTheme="majorHAnsi" w:cstheme="majorBidi"/>
      <w:color w:val="365F91" w:themeColor="accent1" w:themeShade="BF"/>
      <w:sz w:val="28"/>
      <w:szCs w:val="28"/>
    </w:rPr>
  </w:style>
  <w:style w:type="character" w:customStyle="1" w:styleId="Heading4Char">
    <w:name w:val="Heading 4 Char"/>
    <w:basedOn w:val="DefaultParagraphFont"/>
    <w:link w:val="Heading4"/>
    <w:rsid w:val="00E104B9"/>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rsid w:val="00E104B9"/>
    <w:rPr>
      <w:rFonts w:asciiTheme="majorHAnsi" w:eastAsiaTheme="majorEastAsia" w:hAnsiTheme="majorHAnsi" w:cstheme="majorBidi"/>
      <w:caps/>
      <w:color w:val="365F91" w:themeColor="accent1" w:themeShade="BF"/>
    </w:rPr>
  </w:style>
  <w:style w:type="character" w:customStyle="1" w:styleId="Heading6Char">
    <w:name w:val="Heading 6 Char"/>
    <w:basedOn w:val="DefaultParagraphFont"/>
    <w:link w:val="Heading6"/>
    <w:rsid w:val="00E104B9"/>
    <w:rPr>
      <w:rFonts w:asciiTheme="majorHAnsi" w:eastAsiaTheme="majorEastAsia" w:hAnsiTheme="majorHAnsi" w:cstheme="majorBidi"/>
      <w:i/>
      <w:iCs/>
      <w:caps/>
      <w:color w:val="244061" w:themeColor="accent1" w:themeShade="80"/>
    </w:rPr>
  </w:style>
  <w:style w:type="character" w:customStyle="1" w:styleId="Heading7Char">
    <w:name w:val="Heading 7 Char"/>
    <w:basedOn w:val="DefaultParagraphFont"/>
    <w:link w:val="Heading7"/>
    <w:uiPriority w:val="9"/>
    <w:rsid w:val="00E104B9"/>
    <w:rPr>
      <w:rFonts w:asciiTheme="majorHAnsi" w:eastAsiaTheme="majorEastAsia" w:hAnsiTheme="majorHAnsi" w:cstheme="majorBidi"/>
      <w:b/>
      <w:bCs/>
      <w:color w:val="244061" w:themeColor="accent1" w:themeShade="80"/>
    </w:rPr>
  </w:style>
  <w:style w:type="character" w:customStyle="1" w:styleId="Heading8Char">
    <w:name w:val="Heading 8 Char"/>
    <w:basedOn w:val="DefaultParagraphFont"/>
    <w:link w:val="Heading8"/>
    <w:uiPriority w:val="9"/>
    <w:rsid w:val="00E104B9"/>
    <w:rPr>
      <w:rFonts w:asciiTheme="majorHAnsi" w:eastAsiaTheme="majorEastAsia" w:hAnsiTheme="majorHAnsi" w:cstheme="majorBidi"/>
      <w:b/>
      <w:bCs/>
      <w:i/>
      <w:iCs/>
      <w:color w:val="244061" w:themeColor="accent1" w:themeShade="80"/>
    </w:rPr>
  </w:style>
  <w:style w:type="character" w:customStyle="1" w:styleId="Heading9Char">
    <w:name w:val="Heading 9 Char"/>
    <w:basedOn w:val="DefaultParagraphFont"/>
    <w:link w:val="Heading9"/>
    <w:uiPriority w:val="9"/>
    <w:rsid w:val="00E104B9"/>
    <w:rPr>
      <w:rFonts w:asciiTheme="majorHAnsi" w:eastAsiaTheme="majorEastAsia" w:hAnsiTheme="majorHAnsi" w:cstheme="majorBidi"/>
      <w:i/>
      <w:iCs/>
      <w:color w:val="244061" w:themeColor="accent1" w:themeShade="80"/>
    </w:rPr>
  </w:style>
  <w:style w:type="paragraph" w:styleId="NormalWeb">
    <w:name w:val="Normal (Web)"/>
    <w:basedOn w:val="Normal"/>
    <w:uiPriority w:val="99"/>
    <w:unhideWhenUsed/>
    <w:rsid w:val="00E104B9"/>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link w:val="ListParagraphChar"/>
    <w:uiPriority w:val="34"/>
    <w:qFormat/>
    <w:rsid w:val="00E104B9"/>
    <w:pPr>
      <w:spacing w:after="160" w:line="259" w:lineRule="auto"/>
      <w:ind w:left="720"/>
      <w:contextualSpacing/>
    </w:pPr>
    <w:rPr>
      <w:rFonts w:eastAsiaTheme="minorEastAsia"/>
    </w:rPr>
  </w:style>
  <w:style w:type="character" w:styleId="Hyperlink">
    <w:name w:val="Hyperlink"/>
    <w:basedOn w:val="DefaultParagraphFont"/>
    <w:uiPriority w:val="99"/>
    <w:unhideWhenUsed/>
    <w:rsid w:val="00E104B9"/>
    <w:rPr>
      <w:color w:val="0000FF" w:themeColor="hyperlink"/>
      <w:u w:val="single"/>
    </w:rPr>
  </w:style>
  <w:style w:type="character" w:styleId="PlaceholderText">
    <w:name w:val="Placeholder Text"/>
    <w:basedOn w:val="DefaultParagraphFont"/>
    <w:uiPriority w:val="99"/>
    <w:semiHidden/>
    <w:rsid w:val="00E104B9"/>
    <w:rPr>
      <w:color w:val="808080"/>
    </w:rPr>
  </w:style>
  <w:style w:type="table" w:styleId="TableGrid">
    <w:name w:val="Table Grid"/>
    <w:basedOn w:val="TableNormal"/>
    <w:uiPriority w:val="59"/>
    <w:rsid w:val="00E104B9"/>
    <w:pPr>
      <w:spacing w:after="0" w:line="240" w:lineRule="auto"/>
    </w:pPr>
    <w:rPr>
      <w:rFonts w:eastAsiaTheme="minorEastAsia"/>
    </w:rPr>
    <w:tblPr/>
  </w:style>
  <w:style w:type="paragraph" w:styleId="TOC1">
    <w:name w:val="toc 1"/>
    <w:basedOn w:val="Normal"/>
    <w:next w:val="Normal"/>
    <w:autoRedefine/>
    <w:uiPriority w:val="39"/>
    <w:unhideWhenUsed/>
    <w:rsid w:val="00E104B9"/>
    <w:pPr>
      <w:tabs>
        <w:tab w:val="right" w:leader="dot" w:pos="9017"/>
      </w:tabs>
      <w:spacing w:after="0" w:line="259" w:lineRule="auto"/>
    </w:pPr>
    <w:rPr>
      <w:rFonts w:eastAsiaTheme="minorEastAsia"/>
    </w:rPr>
  </w:style>
  <w:style w:type="character" w:styleId="CommentReference">
    <w:name w:val="annotation reference"/>
    <w:basedOn w:val="DefaultParagraphFont"/>
    <w:uiPriority w:val="99"/>
    <w:semiHidden/>
    <w:unhideWhenUsed/>
    <w:rsid w:val="00E104B9"/>
    <w:rPr>
      <w:sz w:val="16"/>
      <w:szCs w:val="16"/>
    </w:rPr>
  </w:style>
  <w:style w:type="paragraph" w:styleId="CommentText">
    <w:name w:val="annotation text"/>
    <w:basedOn w:val="Normal"/>
    <w:link w:val="CommentTextChar"/>
    <w:uiPriority w:val="99"/>
    <w:unhideWhenUsed/>
    <w:rsid w:val="00E104B9"/>
    <w:pPr>
      <w:spacing w:after="160"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E104B9"/>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E104B9"/>
    <w:rPr>
      <w:b/>
      <w:bCs/>
    </w:rPr>
  </w:style>
  <w:style w:type="character" w:customStyle="1" w:styleId="CommentSubjectChar">
    <w:name w:val="Comment Subject Char"/>
    <w:basedOn w:val="CommentTextChar"/>
    <w:link w:val="CommentSubject"/>
    <w:uiPriority w:val="99"/>
    <w:semiHidden/>
    <w:rsid w:val="00E104B9"/>
    <w:rPr>
      <w:rFonts w:eastAsiaTheme="minorEastAsia"/>
      <w:b/>
      <w:bCs/>
      <w:sz w:val="20"/>
      <w:szCs w:val="20"/>
    </w:rPr>
  </w:style>
  <w:style w:type="character" w:styleId="FollowedHyperlink">
    <w:name w:val="FollowedHyperlink"/>
    <w:basedOn w:val="DefaultParagraphFont"/>
    <w:uiPriority w:val="99"/>
    <w:semiHidden/>
    <w:unhideWhenUsed/>
    <w:rsid w:val="00E104B9"/>
    <w:rPr>
      <w:color w:val="800080" w:themeColor="followedHyperlink"/>
      <w:u w:val="single"/>
    </w:rPr>
  </w:style>
  <w:style w:type="character" w:styleId="SubtleEmphasis">
    <w:name w:val="Subtle Emphasis"/>
    <w:basedOn w:val="DefaultParagraphFont"/>
    <w:uiPriority w:val="19"/>
    <w:qFormat/>
    <w:rsid w:val="00E104B9"/>
    <w:rPr>
      <w:i/>
      <w:iCs/>
      <w:color w:val="595959" w:themeColor="text1" w:themeTint="A6"/>
    </w:rPr>
  </w:style>
  <w:style w:type="paragraph" w:styleId="TOC2">
    <w:name w:val="toc 2"/>
    <w:basedOn w:val="Normal"/>
    <w:next w:val="Normal"/>
    <w:autoRedefine/>
    <w:uiPriority w:val="39"/>
    <w:unhideWhenUsed/>
    <w:rsid w:val="00E104B9"/>
    <w:pPr>
      <w:tabs>
        <w:tab w:val="right" w:leader="dot" w:pos="9017"/>
      </w:tabs>
      <w:spacing w:after="0" w:line="259" w:lineRule="auto"/>
    </w:pPr>
    <w:rPr>
      <w:rFonts w:eastAsiaTheme="minorEastAsia"/>
    </w:rPr>
  </w:style>
  <w:style w:type="paragraph" w:styleId="TOC3">
    <w:name w:val="toc 3"/>
    <w:basedOn w:val="Normal"/>
    <w:next w:val="Normal"/>
    <w:autoRedefine/>
    <w:uiPriority w:val="39"/>
    <w:unhideWhenUsed/>
    <w:rsid w:val="00E104B9"/>
    <w:pPr>
      <w:tabs>
        <w:tab w:val="right" w:leader="dot" w:pos="9017"/>
      </w:tabs>
      <w:spacing w:after="0" w:line="259" w:lineRule="auto"/>
      <w:ind w:left="442"/>
    </w:pPr>
    <w:rPr>
      <w:rFonts w:eastAsiaTheme="minorEastAsia"/>
    </w:rPr>
  </w:style>
  <w:style w:type="paragraph" w:customStyle="1" w:styleId="Default">
    <w:name w:val="Default"/>
    <w:rsid w:val="00E104B9"/>
    <w:pPr>
      <w:autoSpaceDE w:val="0"/>
      <w:autoSpaceDN w:val="0"/>
      <w:adjustRightInd w:val="0"/>
      <w:spacing w:after="0" w:line="240" w:lineRule="auto"/>
    </w:pPr>
    <w:rPr>
      <w:rFonts w:ascii="Tahoma" w:eastAsiaTheme="minorEastAsia" w:hAnsi="Tahoma" w:cs="Tahoma"/>
      <w:color w:val="000000"/>
      <w:sz w:val="24"/>
      <w:szCs w:val="24"/>
    </w:rPr>
  </w:style>
  <w:style w:type="paragraph" w:styleId="TOCHeading">
    <w:name w:val="TOC Heading"/>
    <w:basedOn w:val="Heading1"/>
    <w:next w:val="Normal"/>
    <w:uiPriority w:val="39"/>
    <w:unhideWhenUsed/>
    <w:qFormat/>
    <w:rsid w:val="00E104B9"/>
    <w:pPr>
      <w:outlineLvl w:val="9"/>
    </w:pPr>
  </w:style>
  <w:style w:type="paragraph" w:styleId="BodyText">
    <w:name w:val="Body Text"/>
    <w:basedOn w:val="Normal"/>
    <w:link w:val="BodyTextChar"/>
    <w:rsid w:val="00E104B9"/>
    <w:pPr>
      <w:overflowPunct w:val="0"/>
      <w:autoSpaceDE w:val="0"/>
      <w:autoSpaceDN w:val="0"/>
      <w:adjustRightInd w:val="0"/>
      <w:spacing w:after="0" w:line="240" w:lineRule="auto"/>
      <w:jc w:val="both"/>
      <w:textAlignment w:val="baseline"/>
    </w:pPr>
    <w:rPr>
      <w:rFonts w:ascii="Arial" w:eastAsia="Times New Roman" w:hAnsi="Arial" w:cs="Times New Roman"/>
      <w:bCs/>
      <w:szCs w:val="20"/>
    </w:rPr>
  </w:style>
  <w:style w:type="character" w:customStyle="1" w:styleId="BodyTextChar">
    <w:name w:val="Body Text Char"/>
    <w:basedOn w:val="DefaultParagraphFont"/>
    <w:link w:val="BodyText"/>
    <w:rsid w:val="00E104B9"/>
    <w:rPr>
      <w:rFonts w:ascii="Arial" w:eastAsia="Times New Roman" w:hAnsi="Arial" w:cs="Times New Roman"/>
      <w:bCs/>
      <w:szCs w:val="20"/>
    </w:rPr>
  </w:style>
  <w:style w:type="paragraph" w:styleId="BodyText2">
    <w:name w:val="Body Text 2"/>
    <w:basedOn w:val="Normal"/>
    <w:link w:val="BodyText2Char"/>
    <w:rsid w:val="00E104B9"/>
    <w:pPr>
      <w:overflowPunct w:val="0"/>
      <w:autoSpaceDE w:val="0"/>
      <w:autoSpaceDN w:val="0"/>
      <w:adjustRightInd w:val="0"/>
      <w:spacing w:after="0" w:line="240" w:lineRule="auto"/>
      <w:textAlignment w:val="baseline"/>
    </w:pPr>
    <w:rPr>
      <w:rFonts w:ascii="Arial" w:eastAsia="Times New Roman" w:hAnsi="Arial" w:cs="Times New Roman"/>
      <w:szCs w:val="20"/>
    </w:rPr>
  </w:style>
  <w:style w:type="character" w:customStyle="1" w:styleId="BodyText2Char">
    <w:name w:val="Body Text 2 Char"/>
    <w:basedOn w:val="DefaultParagraphFont"/>
    <w:link w:val="BodyText2"/>
    <w:rsid w:val="00E104B9"/>
    <w:rPr>
      <w:rFonts w:ascii="Arial" w:eastAsia="Times New Roman" w:hAnsi="Arial" w:cs="Times New Roman"/>
      <w:szCs w:val="20"/>
    </w:rPr>
  </w:style>
  <w:style w:type="character" w:styleId="SubtleReference">
    <w:name w:val="Subtle Reference"/>
    <w:basedOn w:val="DefaultParagraphFont"/>
    <w:uiPriority w:val="31"/>
    <w:qFormat/>
    <w:rsid w:val="00E104B9"/>
    <w:rPr>
      <w:smallCaps/>
      <w:color w:val="595959" w:themeColor="text1" w:themeTint="A6"/>
      <w:u w:val="none" w:color="7F7F7F" w:themeColor="text1" w:themeTint="80"/>
      <w:bdr w:val="none" w:sz="0" w:space="0" w:color="auto"/>
    </w:rPr>
  </w:style>
  <w:style w:type="paragraph" w:styleId="Title">
    <w:name w:val="Title"/>
    <w:basedOn w:val="Normal"/>
    <w:next w:val="Normal"/>
    <w:link w:val="TitleChar"/>
    <w:qFormat/>
    <w:rsid w:val="00E104B9"/>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leChar">
    <w:name w:val="Title Char"/>
    <w:basedOn w:val="DefaultParagraphFont"/>
    <w:link w:val="Title"/>
    <w:rsid w:val="00E104B9"/>
    <w:rPr>
      <w:rFonts w:asciiTheme="majorHAnsi" w:eastAsiaTheme="majorEastAsia" w:hAnsiTheme="majorHAnsi" w:cstheme="majorBidi"/>
      <w:caps/>
      <w:color w:val="1F497D" w:themeColor="text2"/>
      <w:spacing w:val="-15"/>
      <w:sz w:val="72"/>
      <w:szCs w:val="72"/>
    </w:rPr>
  </w:style>
  <w:style w:type="paragraph" w:styleId="Subtitle">
    <w:name w:val="Subtitle"/>
    <w:basedOn w:val="Normal"/>
    <w:next w:val="Normal"/>
    <w:link w:val="SubtitleChar"/>
    <w:qFormat/>
    <w:rsid w:val="00E104B9"/>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itleChar">
    <w:name w:val="Subtitle Char"/>
    <w:basedOn w:val="DefaultParagraphFont"/>
    <w:link w:val="Subtitle"/>
    <w:rsid w:val="00E104B9"/>
    <w:rPr>
      <w:rFonts w:asciiTheme="majorHAnsi" w:eastAsiaTheme="majorEastAsia" w:hAnsiTheme="majorHAnsi" w:cstheme="majorBidi"/>
      <w:color w:val="4F81BD" w:themeColor="accent1"/>
      <w:sz w:val="28"/>
      <w:szCs w:val="28"/>
    </w:rPr>
  </w:style>
  <w:style w:type="character" w:styleId="Emphasis">
    <w:name w:val="Emphasis"/>
    <w:basedOn w:val="DefaultParagraphFont"/>
    <w:uiPriority w:val="20"/>
    <w:qFormat/>
    <w:rsid w:val="00E104B9"/>
    <w:rPr>
      <w:i/>
      <w:iCs/>
    </w:rPr>
  </w:style>
  <w:style w:type="character" w:styleId="IntenseEmphasis">
    <w:name w:val="Intense Emphasis"/>
    <w:basedOn w:val="DefaultParagraphFont"/>
    <w:uiPriority w:val="21"/>
    <w:qFormat/>
    <w:rsid w:val="00E104B9"/>
    <w:rPr>
      <w:b/>
      <w:bCs/>
      <w:i/>
      <w:iCs/>
    </w:rPr>
  </w:style>
  <w:style w:type="character" w:styleId="Strong">
    <w:name w:val="Strong"/>
    <w:basedOn w:val="DefaultParagraphFont"/>
    <w:uiPriority w:val="22"/>
    <w:qFormat/>
    <w:rsid w:val="00E104B9"/>
    <w:rPr>
      <w:b/>
      <w:bCs/>
    </w:rPr>
  </w:style>
  <w:style w:type="paragraph" w:styleId="Quote">
    <w:name w:val="Quote"/>
    <w:basedOn w:val="Normal"/>
    <w:next w:val="Normal"/>
    <w:link w:val="QuoteChar"/>
    <w:uiPriority w:val="29"/>
    <w:qFormat/>
    <w:rsid w:val="00E104B9"/>
    <w:pPr>
      <w:spacing w:before="120" w:after="120" w:line="259" w:lineRule="auto"/>
      <w:ind w:left="720"/>
    </w:pPr>
    <w:rPr>
      <w:rFonts w:eastAsiaTheme="minorEastAsia"/>
      <w:color w:val="1F497D" w:themeColor="text2"/>
      <w:sz w:val="24"/>
      <w:szCs w:val="24"/>
    </w:rPr>
  </w:style>
  <w:style w:type="character" w:customStyle="1" w:styleId="QuoteChar">
    <w:name w:val="Quote Char"/>
    <w:basedOn w:val="DefaultParagraphFont"/>
    <w:link w:val="Quote"/>
    <w:uiPriority w:val="29"/>
    <w:rsid w:val="00E104B9"/>
    <w:rPr>
      <w:rFonts w:eastAsiaTheme="minorEastAsia"/>
      <w:color w:val="1F497D" w:themeColor="text2"/>
      <w:sz w:val="24"/>
      <w:szCs w:val="24"/>
    </w:rPr>
  </w:style>
  <w:style w:type="paragraph" w:styleId="IntenseQuote">
    <w:name w:val="Intense Quote"/>
    <w:basedOn w:val="Normal"/>
    <w:next w:val="Normal"/>
    <w:link w:val="IntenseQuoteChar"/>
    <w:uiPriority w:val="30"/>
    <w:qFormat/>
    <w:rsid w:val="00E104B9"/>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ntenseQuoteChar">
    <w:name w:val="Intense Quote Char"/>
    <w:basedOn w:val="DefaultParagraphFont"/>
    <w:link w:val="IntenseQuote"/>
    <w:uiPriority w:val="30"/>
    <w:rsid w:val="00E104B9"/>
    <w:rPr>
      <w:rFonts w:asciiTheme="majorHAnsi" w:eastAsiaTheme="majorEastAsia" w:hAnsiTheme="majorHAnsi" w:cstheme="majorBidi"/>
      <w:color w:val="1F497D" w:themeColor="text2"/>
      <w:spacing w:val="-6"/>
      <w:sz w:val="32"/>
      <w:szCs w:val="32"/>
    </w:rPr>
  </w:style>
  <w:style w:type="paragraph" w:styleId="BodyTextIndent">
    <w:name w:val="Body Text Indent"/>
    <w:basedOn w:val="Normal"/>
    <w:link w:val="BodyTextIndentChar"/>
    <w:uiPriority w:val="99"/>
    <w:semiHidden/>
    <w:unhideWhenUsed/>
    <w:rsid w:val="00E104B9"/>
    <w:pPr>
      <w:spacing w:after="120" w:line="259"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E104B9"/>
    <w:rPr>
      <w:rFonts w:eastAsiaTheme="minorEastAsia"/>
    </w:rPr>
  </w:style>
  <w:style w:type="character" w:styleId="BookTitle">
    <w:name w:val="Book Title"/>
    <w:basedOn w:val="DefaultParagraphFont"/>
    <w:uiPriority w:val="33"/>
    <w:qFormat/>
    <w:rsid w:val="00E104B9"/>
    <w:rPr>
      <w:b/>
      <w:bCs/>
      <w:smallCaps/>
      <w:spacing w:val="10"/>
    </w:rPr>
  </w:style>
  <w:style w:type="paragraph" w:styleId="Caption">
    <w:name w:val="caption"/>
    <w:basedOn w:val="Normal"/>
    <w:next w:val="Normal"/>
    <w:uiPriority w:val="35"/>
    <w:semiHidden/>
    <w:unhideWhenUsed/>
    <w:qFormat/>
    <w:rsid w:val="00E104B9"/>
    <w:pPr>
      <w:spacing w:after="160" w:line="240" w:lineRule="auto"/>
    </w:pPr>
    <w:rPr>
      <w:rFonts w:eastAsiaTheme="minorEastAsia"/>
      <w:b/>
      <w:bCs/>
      <w:smallCaps/>
      <w:color w:val="1F497D" w:themeColor="text2"/>
    </w:rPr>
  </w:style>
  <w:style w:type="paragraph" w:styleId="NoSpacing">
    <w:name w:val="No Spacing"/>
    <w:uiPriority w:val="1"/>
    <w:qFormat/>
    <w:rsid w:val="00E104B9"/>
    <w:pPr>
      <w:spacing w:after="0" w:line="240" w:lineRule="auto"/>
    </w:pPr>
    <w:rPr>
      <w:rFonts w:eastAsiaTheme="minorEastAsia"/>
    </w:rPr>
  </w:style>
  <w:style w:type="character" w:styleId="IntenseReference">
    <w:name w:val="Intense Reference"/>
    <w:basedOn w:val="DefaultParagraphFont"/>
    <w:uiPriority w:val="32"/>
    <w:qFormat/>
    <w:rsid w:val="00E104B9"/>
    <w:rPr>
      <w:b/>
      <w:bCs/>
      <w:smallCaps/>
      <w:color w:val="1F497D" w:themeColor="text2"/>
      <w:u w:val="single"/>
    </w:rPr>
  </w:style>
  <w:style w:type="character" w:styleId="UnresolvedMention">
    <w:name w:val="Unresolved Mention"/>
    <w:basedOn w:val="DefaultParagraphFont"/>
    <w:uiPriority w:val="99"/>
    <w:semiHidden/>
    <w:unhideWhenUsed/>
    <w:rsid w:val="00E104B9"/>
    <w:rPr>
      <w:color w:val="605E5C"/>
      <w:shd w:val="clear" w:color="auto" w:fill="E1DFDD"/>
    </w:rPr>
  </w:style>
  <w:style w:type="paragraph" w:customStyle="1" w:styleId="paragraph">
    <w:name w:val="paragraph"/>
    <w:basedOn w:val="Normal"/>
    <w:rsid w:val="00E104B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E104B9"/>
  </w:style>
  <w:style w:type="character" w:customStyle="1" w:styleId="normaltextrun">
    <w:name w:val="normaltextrun"/>
    <w:basedOn w:val="DefaultParagraphFont"/>
    <w:rsid w:val="00E104B9"/>
  </w:style>
  <w:style w:type="numbering" w:customStyle="1" w:styleId="NoList1">
    <w:name w:val="No List1"/>
    <w:next w:val="NoList"/>
    <w:uiPriority w:val="99"/>
    <w:semiHidden/>
    <w:unhideWhenUsed/>
    <w:rsid w:val="00E104B9"/>
  </w:style>
  <w:style w:type="table" w:customStyle="1" w:styleId="TableGrid1">
    <w:name w:val="Table Grid1"/>
    <w:basedOn w:val="TableNormal"/>
    <w:next w:val="TableGrid"/>
    <w:rsid w:val="00E104B9"/>
    <w:pPr>
      <w:spacing w:after="0" w:line="240" w:lineRule="auto"/>
    </w:pPr>
    <w:tblPr/>
  </w:style>
  <w:style w:type="paragraph" w:customStyle="1" w:styleId="MRNumberedHeading2">
    <w:name w:val="M&amp;R Numbered Heading 2"/>
    <w:basedOn w:val="Normal"/>
    <w:rsid w:val="00E104B9"/>
    <w:pPr>
      <w:spacing w:before="240" w:after="0" w:line="240" w:lineRule="auto"/>
      <w:outlineLvl w:val="1"/>
    </w:pPr>
    <w:rPr>
      <w:rFonts w:ascii="Arial" w:eastAsia="Times New Roman" w:hAnsi="Arial" w:cs="Times New Roman"/>
      <w:szCs w:val="24"/>
      <w:lang w:eastAsia="en-GB"/>
    </w:rPr>
  </w:style>
  <w:style w:type="paragraph" w:customStyle="1" w:styleId="Normal1">
    <w:name w:val="Normal1"/>
    <w:rsid w:val="00E104B9"/>
    <w:pPr>
      <w:spacing w:after="0" w:line="240" w:lineRule="auto"/>
    </w:pPr>
    <w:rPr>
      <w:rFonts w:ascii="Times New Roman" w:eastAsia="Times New Roman" w:hAnsi="Times New Roman" w:cs="Times New Roman"/>
      <w:color w:val="000000"/>
      <w:sz w:val="24"/>
      <w:szCs w:val="24"/>
    </w:rPr>
  </w:style>
  <w:style w:type="paragraph" w:styleId="FootnoteText">
    <w:name w:val="footnote text"/>
    <w:basedOn w:val="Normal"/>
    <w:link w:val="FootnoteTextChar"/>
    <w:uiPriority w:val="99"/>
    <w:unhideWhenUsed/>
    <w:rsid w:val="00E104B9"/>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rsid w:val="00E104B9"/>
    <w:rPr>
      <w:rFonts w:ascii="Times New Roman" w:eastAsia="Times New Roman" w:hAnsi="Times New Roman" w:cs="Times New Roman"/>
      <w:color w:val="000000"/>
      <w:sz w:val="24"/>
      <w:szCs w:val="24"/>
    </w:rPr>
  </w:style>
  <w:style w:type="character" w:styleId="FootnoteReference">
    <w:name w:val="footnote reference"/>
    <w:basedOn w:val="DefaultParagraphFont"/>
    <w:unhideWhenUsed/>
    <w:rsid w:val="00E104B9"/>
    <w:rPr>
      <w:vertAlign w:val="superscript"/>
    </w:rPr>
  </w:style>
  <w:style w:type="character" w:styleId="PageNumber">
    <w:name w:val="page number"/>
    <w:basedOn w:val="DefaultParagraphFont"/>
    <w:uiPriority w:val="99"/>
    <w:semiHidden/>
    <w:unhideWhenUsed/>
    <w:rsid w:val="00E104B9"/>
  </w:style>
  <w:style w:type="numbering" w:customStyle="1" w:styleId="Style1">
    <w:name w:val="Style1"/>
    <w:uiPriority w:val="99"/>
    <w:rsid w:val="00E104B9"/>
    <w:pPr>
      <w:numPr>
        <w:numId w:val="17"/>
      </w:numPr>
    </w:pPr>
  </w:style>
  <w:style w:type="numbering" w:customStyle="1" w:styleId="Style2">
    <w:name w:val="Style2"/>
    <w:uiPriority w:val="99"/>
    <w:rsid w:val="00E104B9"/>
    <w:pPr>
      <w:numPr>
        <w:numId w:val="18"/>
      </w:numPr>
    </w:pPr>
  </w:style>
  <w:style w:type="numbering" w:customStyle="1" w:styleId="Style3">
    <w:name w:val="Style3"/>
    <w:uiPriority w:val="99"/>
    <w:rsid w:val="00E104B9"/>
    <w:pPr>
      <w:numPr>
        <w:numId w:val="19"/>
      </w:numPr>
    </w:pPr>
  </w:style>
  <w:style w:type="character" w:styleId="Mention">
    <w:name w:val="Mention"/>
    <w:basedOn w:val="DefaultParagraphFont"/>
    <w:uiPriority w:val="99"/>
    <w:unhideWhenUsed/>
    <w:rsid w:val="00E104B9"/>
    <w:rPr>
      <w:color w:val="2B579A"/>
      <w:shd w:val="clear" w:color="auto" w:fill="E1DFDD"/>
    </w:rPr>
  </w:style>
  <w:style w:type="character" w:customStyle="1" w:styleId="ListParagraphChar">
    <w:name w:val="List Paragraph Char"/>
    <w:basedOn w:val="DefaultParagraphFont"/>
    <w:link w:val="ListParagraph"/>
    <w:uiPriority w:val="34"/>
    <w:locked/>
    <w:rsid w:val="00E104B9"/>
    <w:rPr>
      <w:rFonts w:eastAsiaTheme="minorEastAsia"/>
    </w:rPr>
  </w:style>
  <w:style w:type="character" w:customStyle="1" w:styleId="cf01">
    <w:name w:val="cf01"/>
    <w:basedOn w:val="DefaultParagraphFont"/>
    <w:rsid w:val="00E104B9"/>
    <w:rPr>
      <w:rFonts w:ascii="Segoe UI" w:hAnsi="Segoe UI" w:cs="Segoe UI" w:hint="default"/>
      <w:sz w:val="18"/>
      <w:szCs w:val="18"/>
    </w:rPr>
  </w:style>
  <w:style w:type="numbering" w:customStyle="1" w:styleId="WWNum16">
    <w:name w:val="WWNum16"/>
    <w:basedOn w:val="NoList"/>
    <w:rsid w:val="00E104B9"/>
    <w:pPr>
      <w:numPr>
        <w:numId w:val="20"/>
      </w:numPr>
    </w:pPr>
  </w:style>
  <w:style w:type="numbering" w:customStyle="1" w:styleId="WWNum22">
    <w:name w:val="WWNum22"/>
    <w:basedOn w:val="NoList"/>
    <w:rsid w:val="00E104B9"/>
    <w:pPr>
      <w:numPr>
        <w:numId w:val="21"/>
      </w:numPr>
    </w:pPr>
  </w:style>
  <w:style w:type="paragraph" w:customStyle="1" w:styleId="Standard">
    <w:name w:val="Standard"/>
    <w:rsid w:val="00E104B9"/>
    <w:pPr>
      <w:suppressAutoHyphens/>
      <w:autoSpaceDN w:val="0"/>
      <w:spacing w:after="0" w:line="240" w:lineRule="auto"/>
      <w:textAlignment w:val="baseline"/>
    </w:pPr>
    <w:rPr>
      <w:rFonts w:ascii="Calibri" w:eastAsia="Linux Libertine G" w:hAnsi="Calibri" w:cs="Linux Libertine G"/>
      <w:sz w:val="24"/>
      <w:szCs w:val="24"/>
      <w:lang w:eastAsia="zh-CN" w:bidi="hi-IN"/>
    </w:rPr>
  </w:style>
  <w:style w:type="numbering" w:customStyle="1" w:styleId="WWNum9">
    <w:name w:val="WWNum9"/>
    <w:basedOn w:val="NoList"/>
    <w:rsid w:val="00E104B9"/>
    <w:pPr>
      <w:numPr>
        <w:numId w:val="22"/>
      </w:numPr>
    </w:pPr>
  </w:style>
  <w:style w:type="numbering" w:customStyle="1" w:styleId="WWNum31">
    <w:name w:val="WWNum31"/>
    <w:basedOn w:val="NoList"/>
    <w:rsid w:val="00E104B9"/>
    <w:pPr>
      <w:numPr>
        <w:numId w:val="23"/>
      </w:numPr>
    </w:pPr>
  </w:style>
  <w:style w:type="numbering" w:customStyle="1" w:styleId="WWNum7">
    <w:name w:val="WWNum7"/>
    <w:basedOn w:val="NoList"/>
    <w:rsid w:val="00E104B9"/>
    <w:pPr>
      <w:numPr>
        <w:numId w:val="24"/>
      </w:numPr>
    </w:pPr>
  </w:style>
  <w:style w:type="numbering" w:customStyle="1" w:styleId="WWNum3">
    <w:name w:val="WWNum3"/>
    <w:basedOn w:val="NoList"/>
    <w:rsid w:val="00E104B9"/>
    <w:pPr>
      <w:numPr>
        <w:numId w:val="25"/>
      </w:numPr>
    </w:pPr>
  </w:style>
  <w:style w:type="numbering" w:customStyle="1" w:styleId="WWNum5">
    <w:name w:val="WWNum5"/>
    <w:basedOn w:val="NoList"/>
    <w:rsid w:val="00E104B9"/>
    <w:pPr>
      <w:numPr>
        <w:numId w:val="26"/>
      </w:numPr>
    </w:pPr>
  </w:style>
  <w:style w:type="numbering" w:customStyle="1" w:styleId="WWNum10">
    <w:name w:val="WWNum10"/>
    <w:basedOn w:val="NoList"/>
    <w:rsid w:val="00E104B9"/>
    <w:pPr>
      <w:numPr>
        <w:numId w:val="27"/>
      </w:numPr>
    </w:pPr>
  </w:style>
  <w:style w:type="numbering" w:customStyle="1" w:styleId="WWNum19">
    <w:name w:val="WWNum19"/>
    <w:basedOn w:val="NoList"/>
    <w:rsid w:val="00E104B9"/>
    <w:pPr>
      <w:numPr>
        <w:numId w:val="28"/>
      </w:numPr>
    </w:pPr>
  </w:style>
  <w:style w:type="numbering" w:customStyle="1" w:styleId="WWNum20">
    <w:name w:val="WWNum20"/>
    <w:basedOn w:val="NoList"/>
    <w:rsid w:val="00E104B9"/>
    <w:pPr>
      <w:numPr>
        <w:numId w:val="29"/>
      </w:numPr>
    </w:pPr>
  </w:style>
  <w:style w:type="numbering" w:customStyle="1" w:styleId="WWNum24">
    <w:name w:val="WWNum24"/>
    <w:basedOn w:val="NoList"/>
    <w:rsid w:val="00E104B9"/>
    <w:pPr>
      <w:numPr>
        <w:numId w:val="30"/>
      </w:numPr>
    </w:pPr>
  </w:style>
  <w:style w:type="numbering" w:customStyle="1" w:styleId="WWNum38">
    <w:name w:val="WWNum38"/>
    <w:basedOn w:val="NoList"/>
    <w:rsid w:val="00E104B9"/>
    <w:pPr>
      <w:numPr>
        <w:numId w:val="31"/>
      </w:numPr>
    </w:pPr>
  </w:style>
  <w:style w:type="numbering" w:customStyle="1" w:styleId="WWNum39">
    <w:name w:val="WWNum39"/>
    <w:basedOn w:val="NoList"/>
    <w:rsid w:val="00E104B9"/>
    <w:pPr>
      <w:numPr>
        <w:numId w:val="32"/>
      </w:numPr>
    </w:pPr>
  </w:style>
  <w:style w:type="numbering" w:customStyle="1" w:styleId="WWNum40">
    <w:name w:val="WWNum40"/>
    <w:basedOn w:val="NoList"/>
    <w:rsid w:val="00E104B9"/>
    <w:pPr>
      <w:numPr>
        <w:numId w:val="33"/>
      </w:numPr>
    </w:pPr>
  </w:style>
  <w:style w:type="numbering" w:customStyle="1" w:styleId="WWNum41">
    <w:name w:val="WWNum41"/>
    <w:basedOn w:val="NoList"/>
    <w:rsid w:val="00E104B9"/>
    <w:pPr>
      <w:numPr>
        <w:numId w:val="34"/>
      </w:numPr>
    </w:pPr>
  </w:style>
  <w:style w:type="numbering" w:customStyle="1" w:styleId="WWNum42">
    <w:name w:val="WWNum42"/>
    <w:basedOn w:val="NoList"/>
    <w:rsid w:val="00E104B9"/>
    <w:pPr>
      <w:numPr>
        <w:numId w:val="35"/>
      </w:numPr>
    </w:pPr>
  </w:style>
  <w:style w:type="table" w:customStyle="1" w:styleId="TableGrid11">
    <w:name w:val="Table Grid11"/>
    <w:basedOn w:val="TableNormal"/>
    <w:next w:val="TableGrid"/>
    <w:uiPriority w:val="39"/>
    <w:rsid w:val="00E104B9"/>
    <w:pPr>
      <w:spacing w:after="0" w:line="240" w:lineRule="auto"/>
    </w:pPr>
    <w:rPr>
      <w:rFonts w:ascii="Times New Roman" w:eastAsia="Times New Roman" w:hAnsi="Times New Roman" w:cs="Times New Roman"/>
      <w:sz w:val="20"/>
      <w:szCs w:val="20"/>
      <w:lang w:eastAsia="en-GB"/>
    </w:rPr>
    <w:tblPr/>
  </w:style>
  <w:style w:type="table" w:customStyle="1" w:styleId="TableGrid2">
    <w:name w:val="Table Grid2"/>
    <w:basedOn w:val="TableNormal"/>
    <w:next w:val="TableGrid"/>
    <w:rsid w:val="00E104B9"/>
    <w:pPr>
      <w:spacing w:after="0" w:line="240" w:lineRule="auto"/>
    </w:pPr>
    <w:tblPr/>
  </w:style>
  <w:style w:type="paragraph" w:styleId="TOC4">
    <w:name w:val="toc 4"/>
    <w:basedOn w:val="Normal"/>
    <w:next w:val="Normal"/>
    <w:uiPriority w:val="39"/>
    <w:unhideWhenUsed/>
    <w:rsid w:val="00E104B9"/>
    <w:pPr>
      <w:spacing w:after="100" w:line="259" w:lineRule="auto"/>
      <w:ind w:left="660"/>
    </w:pPr>
    <w:rPr>
      <w:rFonts w:eastAsiaTheme="minorEastAsia"/>
    </w:rPr>
  </w:style>
  <w:style w:type="character" w:styleId="LineNumber">
    <w:name w:val="line number"/>
    <w:basedOn w:val="DefaultParagraphFont"/>
    <w:uiPriority w:val="99"/>
    <w:semiHidden/>
    <w:unhideWhenUsed/>
    <w:rsid w:val="00E104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80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ngland.nhs.uk/commissioning/spec-services/npc-crg/group-b/b02/dose-banded-chemotherapy-standardised-product-specifications/" TargetMode="External"/><Relationship Id="rId18" Type="http://schemas.openxmlformats.org/officeDocument/2006/relationships/hyperlink" Target="https://www.england.nhs.uk/commissioning/spec-services/npc-crg/group-b/b02/dose-banded-chemotherapy-standardised-product-specifications-2/"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pharmacycatalogue.cmu.nhs.uk/pharmacycatalogue/Contracts/View.mth?contractxregionid=1986" TargetMode="External"/><Relationship Id="rId17" Type="http://schemas.openxmlformats.org/officeDocument/2006/relationships/hyperlink" Target="https://www.sps.nhs.uk/articles/standard-protocol-for-deriving-and-assessment-of-stability-part-2-aseptic-preparations-biopharmaceuticals-edition-2-2015-yellow-cover/" TargetMode="External"/><Relationship Id="rId2" Type="http://schemas.openxmlformats.org/officeDocument/2006/relationships/customXml" Target="../customXml/item2.xml"/><Relationship Id="rId16" Type="http://schemas.openxmlformats.org/officeDocument/2006/relationships/hyperlink" Target="https://www.england.nhs.uk/commissioning/spec-services/npc-crg/group-b/b02/dose-banded-chemotherapy-standardised-product-specifications-2/" TargetMode="External"/><Relationship Id="rId20" Type="http://schemas.openxmlformats.org/officeDocument/2006/relationships/package" Target="embeddings/Microsoft_Excel_Worksheet.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psnet.ahrq.gov/issue/information-design-patient-safety-guide-graphic-design-medication-packaging-2nd-edition"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overnment/publications/best-practice-in-the-labelling-and-packaging-of-medicines"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D1267792C04E9EACC48E704427AC3F"/>
        <w:category>
          <w:name w:val="General"/>
          <w:gallery w:val="placeholder"/>
        </w:category>
        <w:types>
          <w:type w:val="bbPlcHdr"/>
        </w:types>
        <w:behaviors>
          <w:behavior w:val="content"/>
        </w:behaviors>
        <w:guid w:val="{47F27ECA-58AA-4D80-9530-B6A87F11556A}"/>
      </w:docPartPr>
      <w:docPartBody>
        <w:p w:rsidR="009B1467" w:rsidRDefault="007848C7" w:rsidP="007848C7">
          <w:pPr>
            <w:pStyle w:val="CFD1267792C04E9EACC48E704427AC3F"/>
          </w:pPr>
          <w:r>
            <w:rPr>
              <w:rFonts w:ascii="Arial" w:eastAsia="Calibri" w:hAnsi="Arial" w:cs="Arial"/>
              <w:color w:val="808080"/>
              <w:highlight w:val="yellow"/>
            </w:rPr>
            <w:t>Please select</w:t>
          </w:r>
        </w:p>
      </w:docPartBody>
    </w:docPart>
    <w:docPart>
      <w:docPartPr>
        <w:name w:val="55298B0E99F94CAE8A3DF2789F284CD7"/>
        <w:category>
          <w:name w:val="General"/>
          <w:gallery w:val="placeholder"/>
        </w:category>
        <w:types>
          <w:type w:val="bbPlcHdr"/>
        </w:types>
        <w:behaviors>
          <w:behavior w:val="content"/>
        </w:behaviors>
        <w:guid w:val="{6E0E080E-6F0F-4EB7-A39A-DF642E6A6258}"/>
      </w:docPartPr>
      <w:docPartBody>
        <w:p w:rsidR="009B1467" w:rsidRDefault="007848C7" w:rsidP="007848C7">
          <w:pPr>
            <w:pStyle w:val="55298B0E99F94CAE8A3DF2789F284CD7"/>
          </w:pPr>
          <w:r>
            <w:rPr>
              <w:rFonts w:ascii="Arial" w:eastAsia="Calibri" w:hAnsi="Arial" w:cs="Arial"/>
              <w:color w:val="808080"/>
              <w:highlight w:val="yellow"/>
            </w:rPr>
            <w:t>Please select</w:t>
          </w:r>
        </w:p>
      </w:docPartBody>
    </w:docPart>
    <w:docPart>
      <w:docPartPr>
        <w:name w:val="7B43F47DBA914F839DB8C6191890C771"/>
        <w:category>
          <w:name w:val="General"/>
          <w:gallery w:val="placeholder"/>
        </w:category>
        <w:types>
          <w:type w:val="bbPlcHdr"/>
        </w:types>
        <w:behaviors>
          <w:behavior w:val="content"/>
        </w:behaviors>
        <w:guid w:val="{CF7BC724-648B-458A-BE29-D5A743C70A0E}"/>
      </w:docPartPr>
      <w:docPartBody>
        <w:p w:rsidR="009B1467" w:rsidRDefault="007848C7" w:rsidP="007848C7">
          <w:pPr>
            <w:pStyle w:val="7B43F47DBA914F839DB8C6191890C771"/>
          </w:pPr>
          <w:r>
            <w:rPr>
              <w:rFonts w:ascii="Arial" w:eastAsia="Calibri" w:hAnsi="Arial" w:cs="Arial"/>
              <w:color w:val="808080"/>
              <w:highlight w:val="yellow"/>
            </w:rPr>
            <w:t>Please select</w:t>
          </w:r>
        </w:p>
      </w:docPartBody>
    </w:docPart>
    <w:docPart>
      <w:docPartPr>
        <w:name w:val="F03BAB94B3EC4D4B9C9FBB252ED50799"/>
        <w:category>
          <w:name w:val="General"/>
          <w:gallery w:val="placeholder"/>
        </w:category>
        <w:types>
          <w:type w:val="bbPlcHdr"/>
        </w:types>
        <w:behaviors>
          <w:behavior w:val="content"/>
        </w:behaviors>
        <w:guid w:val="{71994C02-A210-4264-A47C-D2DB9F3C31F9}"/>
      </w:docPartPr>
      <w:docPartBody>
        <w:p w:rsidR="009B1467" w:rsidRDefault="007848C7" w:rsidP="007848C7">
          <w:pPr>
            <w:pStyle w:val="F03BAB94B3EC4D4B9C9FBB252ED50799"/>
          </w:pPr>
          <w:r>
            <w:rPr>
              <w:rFonts w:ascii="Arial" w:eastAsia="Calibri" w:hAnsi="Arial" w:cs="Arial"/>
              <w:color w:val="808080"/>
              <w:highlight w:val="yellow"/>
            </w:rPr>
            <w:t>Please select</w:t>
          </w:r>
        </w:p>
      </w:docPartBody>
    </w:docPart>
    <w:docPart>
      <w:docPartPr>
        <w:name w:val="6A77EC82F65A421A9620E4F9B600EA0B"/>
        <w:category>
          <w:name w:val="General"/>
          <w:gallery w:val="placeholder"/>
        </w:category>
        <w:types>
          <w:type w:val="bbPlcHdr"/>
        </w:types>
        <w:behaviors>
          <w:behavior w:val="content"/>
        </w:behaviors>
        <w:guid w:val="{56424E12-B9FC-4DAE-955A-D2B30BB14B02}"/>
      </w:docPartPr>
      <w:docPartBody>
        <w:p w:rsidR="009B1467" w:rsidRDefault="007848C7" w:rsidP="007848C7">
          <w:pPr>
            <w:pStyle w:val="6A77EC82F65A421A9620E4F9B600EA0B"/>
          </w:pPr>
          <w:r>
            <w:rPr>
              <w:rFonts w:ascii="Arial" w:eastAsia="Calibri" w:hAnsi="Arial" w:cs="Arial"/>
              <w:color w:val="808080"/>
              <w:highlight w:val="yellow"/>
            </w:rPr>
            <w:t>Please select</w:t>
          </w:r>
        </w:p>
      </w:docPartBody>
    </w:docPart>
    <w:docPart>
      <w:docPartPr>
        <w:name w:val="3BDCD58DD60D45CCAA9A1DB608160EE0"/>
        <w:category>
          <w:name w:val="General"/>
          <w:gallery w:val="placeholder"/>
        </w:category>
        <w:types>
          <w:type w:val="bbPlcHdr"/>
        </w:types>
        <w:behaviors>
          <w:behavior w:val="content"/>
        </w:behaviors>
        <w:guid w:val="{BB78E2BB-61FA-4923-97A8-764843780A81}"/>
      </w:docPartPr>
      <w:docPartBody>
        <w:p w:rsidR="009B1467" w:rsidRDefault="007848C7" w:rsidP="007848C7">
          <w:pPr>
            <w:pStyle w:val="3BDCD58DD60D45CCAA9A1DB608160EE0"/>
          </w:pPr>
          <w:r>
            <w:rPr>
              <w:rFonts w:ascii="Arial" w:eastAsia="Calibri" w:hAnsi="Arial" w:cs="Arial"/>
              <w:color w:val="808080"/>
              <w:highlight w:val="yellow"/>
            </w:rPr>
            <w:t>Please select</w:t>
          </w:r>
        </w:p>
      </w:docPartBody>
    </w:docPart>
    <w:docPart>
      <w:docPartPr>
        <w:name w:val="1E2D6559789A40D295C5843D7895E751"/>
        <w:category>
          <w:name w:val="General"/>
          <w:gallery w:val="placeholder"/>
        </w:category>
        <w:types>
          <w:type w:val="bbPlcHdr"/>
        </w:types>
        <w:behaviors>
          <w:behavior w:val="content"/>
        </w:behaviors>
        <w:guid w:val="{F5F3361E-28BB-4BF1-AD7F-F6812A7239DC}"/>
      </w:docPartPr>
      <w:docPartBody>
        <w:p w:rsidR="009B1467" w:rsidRDefault="007848C7" w:rsidP="007848C7">
          <w:pPr>
            <w:pStyle w:val="1E2D6559789A40D295C5843D7895E751"/>
          </w:pPr>
          <w:r>
            <w:rPr>
              <w:rFonts w:ascii="Arial" w:eastAsia="Calibri" w:hAnsi="Arial" w:cs="Arial"/>
              <w:color w:val="808080"/>
              <w:highlight w:val="yellow"/>
            </w:rPr>
            <w:t>Please select</w:t>
          </w:r>
        </w:p>
      </w:docPartBody>
    </w:docPart>
    <w:docPart>
      <w:docPartPr>
        <w:name w:val="6D22208154F34C04BB176DE3C1D8FC77"/>
        <w:category>
          <w:name w:val="General"/>
          <w:gallery w:val="placeholder"/>
        </w:category>
        <w:types>
          <w:type w:val="bbPlcHdr"/>
        </w:types>
        <w:behaviors>
          <w:behavior w:val="content"/>
        </w:behaviors>
        <w:guid w:val="{55371087-8070-4C62-8C40-C2F03BDED6CB}"/>
      </w:docPartPr>
      <w:docPartBody>
        <w:p w:rsidR="009B1467" w:rsidRDefault="007848C7" w:rsidP="007848C7">
          <w:pPr>
            <w:pStyle w:val="6D22208154F34C04BB176DE3C1D8FC77"/>
          </w:pPr>
          <w:r>
            <w:rPr>
              <w:rFonts w:ascii="Arial" w:eastAsia="Calibri" w:hAnsi="Arial" w:cs="Arial"/>
              <w:color w:val="808080"/>
              <w:highlight w:val="yellow"/>
            </w:rPr>
            <w:t>Please select</w:t>
          </w:r>
        </w:p>
      </w:docPartBody>
    </w:docPart>
    <w:docPart>
      <w:docPartPr>
        <w:name w:val="983580AC605D4C4AAB43B15E6BB45F66"/>
        <w:category>
          <w:name w:val="General"/>
          <w:gallery w:val="placeholder"/>
        </w:category>
        <w:types>
          <w:type w:val="bbPlcHdr"/>
        </w:types>
        <w:behaviors>
          <w:behavior w:val="content"/>
        </w:behaviors>
        <w:guid w:val="{0DDB820B-0E61-4EF1-AB3F-4C9EC56F100C}"/>
      </w:docPartPr>
      <w:docPartBody>
        <w:p w:rsidR="009B1467" w:rsidRDefault="007848C7" w:rsidP="007848C7">
          <w:pPr>
            <w:pStyle w:val="983580AC605D4C4AAB43B15E6BB45F66"/>
          </w:pPr>
          <w:r>
            <w:rPr>
              <w:rFonts w:ascii="Arial" w:eastAsia="Calibri" w:hAnsi="Arial" w:cs="Arial"/>
              <w:color w:val="808080"/>
              <w:highlight w:val="yellow"/>
            </w:rPr>
            <w:t>Please select</w:t>
          </w:r>
        </w:p>
      </w:docPartBody>
    </w:docPart>
    <w:docPart>
      <w:docPartPr>
        <w:name w:val="C3A74BF37FF441B2ADE0108F13F5FFB0"/>
        <w:category>
          <w:name w:val="General"/>
          <w:gallery w:val="placeholder"/>
        </w:category>
        <w:types>
          <w:type w:val="bbPlcHdr"/>
        </w:types>
        <w:behaviors>
          <w:behavior w:val="content"/>
        </w:behaviors>
        <w:guid w:val="{112AFE92-EA20-43C2-9C55-1B68D095C38F}"/>
      </w:docPartPr>
      <w:docPartBody>
        <w:p w:rsidR="009B1467" w:rsidRDefault="007848C7" w:rsidP="007848C7">
          <w:pPr>
            <w:pStyle w:val="C3A74BF37FF441B2ADE0108F13F5FFB0"/>
          </w:pPr>
          <w:r>
            <w:rPr>
              <w:rFonts w:ascii="Arial" w:eastAsia="Calibri" w:hAnsi="Arial" w:cs="Arial"/>
              <w:color w:val="808080"/>
              <w:highlight w:val="yellow"/>
            </w:rPr>
            <w:t>Please select</w:t>
          </w:r>
        </w:p>
      </w:docPartBody>
    </w:docPart>
    <w:docPart>
      <w:docPartPr>
        <w:name w:val="092D6A38BCA5427DB03AD7CCB58F849B"/>
        <w:category>
          <w:name w:val="General"/>
          <w:gallery w:val="placeholder"/>
        </w:category>
        <w:types>
          <w:type w:val="bbPlcHdr"/>
        </w:types>
        <w:behaviors>
          <w:behavior w:val="content"/>
        </w:behaviors>
        <w:guid w:val="{61CA6693-33DA-49CE-BF47-80D50662F03F}"/>
      </w:docPartPr>
      <w:docPartBody>
        <w:p w:rsidR="009B1467" w:rsidRDefault="007848C7" w:rsidP="007848C7">
          <w:pPr>
            <w:pStyle w:val="092D6A38BCA5427DB03AD7CCB58F849B"/>
          </w:pPr>
          <w:r>
            <w:rPr>
              <w:rFonts w:ascii="Arial" w:eastAsia="Calibri" w:hAnsi="Arial" w:cs="Arial"/>
              <w:color w:val="808080"/>
              <w:highlight w:val="yellow"/>
            </w:rPr>
            <w:t>Please select</w:t>
          </w:r>
        </w:p>
      </w:docPartBody>
    </w:docPart>
    <w:docPart>
      <w:docPartPr>
        <w:name w:val="6C75D567A8FC4BB19A5F6D041F68ED43"/>
        <w:category>
          <w:name w:val="General"/>
          <w:gallery w:val="placeholder"/>
        </w:category>
        <w:types>
          <w:type w:val="bbPlcHdr"/>
        </w:types>
        <w:behaviors>
          <w:behavior w:val="content"/>
        </w:behaviors>
        <w:guid w:val="{31F1CAA9-A352-4E3F-BEFF-070D64B07B01}"/>
      </w:docPartPr>
      <w:docPartBody>
        <w:p w:rsidR="009B1467" w:rsidRDefault="007848C7" w:rsidP="007848C7">
          <w:pPr>
            <w:pStyle w:val="6C75D567A8FC4BB19A5F6D041F68ED43"/>
          </w:pPr>
          <w:r>
            <w:rPr>
              <w:rFonts w:ascii="Arial" w:eastAsia="Calibri" w:hAnsi="Arial" w:cs="Arial"/>
              <w:color w:val="808080"/>
              <w:highlight w:val="yellow"/>
            </w:rPr>
            <w:t>Please select</w:t>
          </w:r>
        </w:p>
      </w:docPartBody>
    </w:docPart>
    <w:docPart>
      <w:docPartPr>
        <w:name w:val="C1BBF1399D9742AD969B7655F22DA056"/>
        <w:category>
          <w:name w:val="General"/>
          <w:gallery w:val="placeholder"/>
        </w:category>
        <w:types>
          <w:type w:val="bbPlcHdr"/>
        </w:types>
        <w:behaviors>
          <w:behavior w:val="content"/>
        </w:behaviors>
        <w:guid w:val="{C5E39654-41EB-4EA9-9025-CD324A7AEA79}"/>
      </w:docPartPr>
      <w:docPartBody>
        <w:p w:rsidR="009B1467" w:rsidRDefault="007848C7" w:rsidP="007848C7">
          <w:pPr>
            <w:pStyle w:val="C1BBF1399D9742AD969B7655F22DA056"/>
          </w:pPr>
          <w:r>
            <w:rPr>
              <w:rFonts w:ascii="Arial" w:eastAsia="Calibri" w:hAnsi="Arial" w:cs="Arial"/>
              <w:color w:val="808080"/>
              <w:highlight w:val="yellow"/>
            </w:rPr>
            <w:t>Please select</w:t>
          </w:r>
        </w:p>
      </w:docPartBody>
    </w:docPart>
    <w:docPart>
      <w:docPartPr>
        <w:name w:val="FA6066802829491D8D95F1F20D16837E"/>
        <w:category>
          <w:name w:val="General"/>
          <w:gallery w:val="placeholder"/>
        </w:category>
        <w:types>
          <w:type w:val="bbPlcHdr"/>
        </w:types>
        <w:behaviors>
          <w:behavior w:val="content"/>
        </w:behaviors>
        <w:guid w:val="{341C4C32-E54F-485F-BF69-724C21D87E6D}"/>
      </w:docPartPr>
      <w:docPartBody>
        <w:p w:rsidR="009B1467" w:rsidRDefault="007848C7" w:rsidP="007848C7">
          <w:pPr>
            <w:pStyle w:val="FA6066802829491D8D95F1F20D16837E"/>
          </w:pPr>
          <w:r>
            <w:rPr>
              <w:rFonts w:ascii="Arial" w:eastAsia="Calibri" w:hAnsi="Arial" w:cs="Arial"/>
              <w:color w:val="808080"/>
              <w:highlight w:val="yellow"/>
            </w:rPr>
            <w:t>Please select</w:t>
          </w:r>
        </w:p>
      </w:docPartBody>
    </w:docPart>
    <w:docPart>
      <w:docPartPr>
        <w:name w:val="CA4E259B3A174329ADBF899FF55C3833"/>
        <w:category>
          <w:name w:val="General"/>
          <w:gallery w:val="placeholder"/>
        </w:category>
        <w:types>
          <w:type w:val="bbPlcHdr"/>
        </w:types>
        <w:behaviors>
          <w:behavior w:val="content"/>
        </w:behaviors>
        <w:guid w:val="{7BEB5062-BFC4-483E-8CF1-A4F59324B485}"/>
      </w:docPartPr>
      <w:docPartBody>
        <w:p w:rsidR="009B1467" w:rsidRDefault="007848C7" w:rsidP="007848C7">
          <w:pPr>
            <w:pStyle w:val="CA4E259B3A174329ADBF899FF55C3833"/>
          </w:pPr>
          <w:r>
            <w:rPr>
              <w:rFonts w:ascii="Arial" w:eastAsia="Calibri" w:hAnsi="Arial" w:cs="Arial"/>
              <w:color w:val="808080"/>
              <w:highlight w:val="yellow"/>
            </w:rPr>
            <w:t>Please select</w:t>
          </w:r>
        </w:p>
      </w:docPartBody>
    </w:docPart>
    <w:docPart>
      <w:docPartPr>
        <w:name w:val="AB78AE40C8064FE595E16D3E1FBF1679"/>
        <w:category>
          <w:name w:val="General"/>
          <w:gallery w:val="placeholder"/>
        </w:category>
        <w:types>
          <w:type w:val="bbPlcHdr"/>
        </w:types>
        <w:behaviors>
          <w:behavior w:val="content"/>
        </w:behaviors>
        <w:guid w:val="{3C9205C4-C0B8-471C-A8D4-C15071B3DB88}"/>
      </w:docPartPr>
      <w:docPartBody>
        <w:p w:rsidR="009B1467" w:rsidRDefault="007848C7" w:rsidP="007848C7">
          <w:pPr>
            <w:pStyle w:val="AB78AE40C8064FE595E16D3E1FBF1679"/>
          </w:pPr>
          <w:r>
            <w:rPr>
              <w:rFonts w:ascii="Arial" w:eastAsia="Calibri" w:hAnsi="Arial" w:cs="Arial"/>
              <w:color w:val="808080"/>
              <w:highlight w:val="yellow"/>
            </w:rPr>
            <w:t>Please select</w:t>
          </w:r>
        </w:p>
      </w:docPartBody>
    </w:docPart>
    <w:docPart>
      <w:docPartPr>
        <w:name w:val="FAAAFD62D57F4BE8B8DE6D95930F1DE3"/>
        <w:category>
          <w:name w:val="General"/>
          <w:gallery w:val="placeholder"/>
        </w:category>
        <w:types>
          <w:type w:val="bbPlcHdr"/>
        </w:types>
        <w:behaviors>
          <w:behavior w:val="content"/>
        </w:behaviors>
        <w:guid w:val="{F3B298A7-8970-4FD1-946C-1B4BAE12924B}"/>
      </w:docPartPr>
      <w:docPartBody>
        <w:p w:rsidR="009B1467" w:rsidRDefault="007848C7" w:rsidP="007848C7">
          <w:pPr>
            <w:pStyle w:val="FAAAFD62D57F4BE8B8DE6D95930F1DE3"/>
          </w:pPr>
          <w:r>
            <w:rPr>
              <w:rFonts w:ascii="Arial" w:eastAsia="Calibri" w:hAnsi="Arial" w:cs="Arial"/>
              <w:color w:val="808080"/>
              <w:highlight w:val="yellow"/>
            </w:rPr>
            <w:t>Please select</w:t>
          </w:r>
        </w:p>
      </w:docPartBody>
    </w:docPart>
    <w:docPart>
      <w:docPartPr>
        <w:name w:val="EF0BD2D9339444B9A8F61891B9C6C4D3"/>
        <w:category>
          <w:name w:val="General"/>
          <w:gallery w:val="placeholder"/>
        </w:category>
        <w:types>
          <w:type w:val="bbPlcHdr"/>
        </w:types>
        <w:behaviors>
          <w:behavior w:val="content"/>
        </w:behaviors>
        <w:guid w:val="{84EC673D-D61E-40C9-8FC2-EF27A3E53B22}"/>
      </w:docPartPr>
      <w:docPartBody>
        <w:p w:rsidR="009B1467" w:rsidRDefault="007848C7" w:rsidP="007848C7">
          <w:pPr>
            <w:pStyle w:val="EF0BD2D9339444B9A8F61891B9C6C4D3"/>
          </w:pPr>
          <w:r>
            <w:rPr>
              <w:rFonts w:ascii="Arial" w:eastAsia="Calibri" w:hAnsi="Arial" w:cs="Arial"/>
              <w:color w:val="808080"/>
              <w:highlight w:val="yellow"/>
            </w:rPr>
            <w:t>Please select</w:t>
          </w:r>
        </w:p>
      </w:docPartBody>
    </w:docPart>
    <w:docPart>
      <w:docPartPr>
        <w:name w:val="F2EBAEB6460947598DD33785B8EEDC08"/>
        <w:category>
          <w:name w:val="General"/>
          <w:gallery w:val="placeholder"/>
        </w:category>
        <w:types>
          <w:type w:val="bbPlcHdr"/>
        </w:types>
        <w:behaviors>
          <w:behavior w:val="content"/>
        </w:behaviors>
        <w:guid w:val="{8B442052-C3F7-4803-8E8C-0CD8DB78DF28}"/>
      </w:docPartPr>
      <w:docPartBody>
        <w:p w:rsidR="009B1467" w:rsidRDefault="007848C7" w:rsidP="007848C7">
          <w:pPr>
            <w:pStyle w:val="F2EBAEB6460947598DD33785B8EEDC08"/>
          </w:pPr>
          <w:r>
            <w:rPr>
              <w:rFonts w:ascii="Arial" w:eastAsia="Calibri" w:hAnsi="Arial" w:cs="Arial"/>
              <w:color w:val="808080"/>
              <w:highlight w:val="yellow"/>
            </w:rPr>
            <w:t>Please select</w:t>
          </w:r>
        </w:p>
      </w:docPartBody>
    </w:docPart>
    <w:docPart>
      <w:docPartPr>
        <w:name w:val="20F09C6BCCD94ABF9B8F4AAD9ED5AA62"/>
        <w:category>
          <w:name w:val="General"/>
          <w:gallery w:val="placeholder"/>
        </w:category>
        <w:types>
          <w:type w:val="bbPlcHdr"/>
        </w:types>
        <w:behaviors>
          <w:behavior w:val="content"/>
        </w:behaviors>
        <w:guid w:val="{B755AA72-8A69-400F-A7CA-C678AEABA8F4}"/>
      </w:docPartPr>
      <w:docPartBody>
        <w:p w:rsidR="009B1467" w:rsidRDefault="007848C7" w:rsidP="007848C7">
          <w:pPr>
            <w:pStyle w:val="20F09C6BCCD94ABF9B8F4AAD9ED5AA62"/>
          </w:pPr>
          <w:r>
            <w:rPr>
              <w:rFonts w:ascii="Arial" w:eastAsia="Calibri" w:hAnsi="Arial" w:cs="Arial"/>
              <w:color w:val="808080"/>
              <w:highlight w:val="yellow"/>
            </w:rPr>
            <w:t>Please select</w:t>
          </w:r>
        </w:p>
      </w:docPartBody>
    </w:docPart>
    <w:docPart>
      <w:docPartPr>
        <w:name w:val="4331627723EC46A38F13AFF9D656EEEB"/>
        <w:category>
          <w:name w:val="General"/>
          <w:gallery w:val="placeholder"/>
        </w:category>
        <w:types>
          <w:type w:val="bbPlcHdr"/>
        </w:types>
        <w:behaviors>
          <w:behavior w:val="content"/>
        </w:behaviors>
        <w:guid w:val="{E6FA9E82-FC29-41BE-80E8-9AC036DB9249}"/>
      </w:docPartPr>
      <w:docPartBody>
        <w:p w:rsidR="009B1467" w:rsidRDefault="007848C7" w:rsidP="007848C7">
          <w:pPr>
            <w:pStyle w:val="4331627723EC46A38F13AFF9D656EEEB"/>
          </w:pPr>
          <w:r>
            <w:rPr>
              <w:rFonts w:ascii="Arial" w:eastAsia="Calibri" w:hAnsi="Arial" w:cs="Arial"/>
              <w:color w:val="808080"/>
              <w:highlight w:val="yellow"/>
            </w:rPr>
            <w:t>Please select</w:t>
          </w:r>
        </w:p>
      </w:docPartBody>
    </w:docPart>
    <w:docPart>
      <w:docPartPr>
        <w:name w:val="967D12C554134BC8936F6BC55B4FE02C"/>
        <w:category>
          <w:name w:val="General"/>
          <w:gallery w:val="placeholder"/>
        </w:category>
        <w:types>
          <w:type w:val="bbPlcHdr"/>
        </w:types>
        <w:behaviors>
          <w:behavior w:val="content"/>
        </w:behaviors>
        <w:guid w:val="{9609A624-0F4D-453C-8D48-FEE4D1D81506}"/>
      </w:docPartPr>
      <w:docPartBody>
        <w:p w:rsidR="009B1467" w:rsidRDefault="007848C7" w:rsidP="007848C7">
          <w:pPr>
            <w:pStyle w:val="967D12C554134BC8936F6BC55B4FE02C"/>
          </w:pPr>
          <w:r>
            <w:rPr>
              <w:rFonts w:ascii="Arial" w:eastAsia="Calibri" w:hAnsi="Arial" w:cs="Arial"/>
              <w:color w:val="808080"/>
              <w:highlight w:val="yellow"/>
            </w:rPr>
            <w:t>Please select</w:t>
          </w:r>
        </w:p>
      </w:docPartBody>
    </w:docPart>
    <w:docPart>
      <w:docPartPr>
        <w:name w:val="82C2CD3DF8B743C6AB2C5F067A2AC0E4"/>
        <w:category>
          <w:name w:val="General"/>
          <w:gallery w:val="placeholder"/>
        </w:category>
        <w:types>
          <w:type w:val="bbPlcHdr"/>
        </w:types>
        <w:behaviors>
          <w:behavior w:val="content"/>
        </w:behaviors>
        <w:guid w:val="{6BE1C455-84D4-47AC-B19F-CAB0D747C6D4}"/>
      </w:docPartPr>
      <w:docPartBody>
        <w:p w:rsidR="009B1467" w:rsidRDefault="007848C7" w:rsidP="007848C7">
          <w:pPr>
            <w:pStyle w:val="82C2CD3DF8B743C6AB2C5F067A2AC0E4"/>
          </w:pPr>
          <w:r>
            <w:rPr>
              <w:rFonts w:ascii="Arial" w:eastAsia="Calibri" w:hAnsi="Arial" w:cs="Arial"/>
              <w:color w:val="808080"/>
              <w:highlight w:val="yellow"/>
            </w:rPr>
            <w:t>Please select</w:t>
          </w:r>
        </w:p>
      </w:docPartBody>
    </w:docPart>
    <w:docPart>
      <w:docPartPr>
        <w:name w:val="CC0C178F0A944E089BE1FB0598A58DC6"/>
        <w:category>
          <w:name w:val="General"/>
          <w:gallery w:val="placeholder"/>
        </w:category>
        <w:types>
          <w:type w:val="bbPlcHdr"/>
        </w:types>
        <w:behaviors>
          <w:behavior w:val="content"/>
        </w:behaviors>
        <w:guid w:val="{F410575A-E788-47F9-A553-7C7165A4E088}"/>
      </w:docPartPr>
      <w:docPartBody>
        <w:p w:rsidR="009B1467" w:rsidRDefault="007848C7" w:rsidP="007848C7">
          <w:pPr>
            <w:pStyle w:val="CC0C178F0A944E089BE1FB0598A58DC6"/>
          </w:pPr>
          <w:r>
            <w:rPr>
              <w:rFonts w:ascii="Arial" w:eastAsia="Calibri" w:hAnsi="Arial" w:cs="Arial"/>
              <w:color w:val="808080"/>
              <w:highlight w:val="yellow"/>
            </w:rPr>
            <w:t>Please select</w:t>
          </w:r>
        </w:p>
      </w:docPartBody>
    </w:docPart>
    <w:docPart>
      <w:docPartPr>
        <w:name w:val="9CCB4649526749A6B54B711DEAC19336"/>
        <w:category>
          <w:name w:val="General"/>
          <w:gallery w:val="placeholder"/>
        </w:category>
        <w:types>
          <w:type w:val="bbPlcHdr"/>
        </w:types>
        <w:behaviors>
          <w:behavior w:val="content"/>
        </w:behaviors>
        <w:guid w:val="{D1254ADB-60C2-4108-BD8C-3EDE384F2B12}"/>
      </w:docPartPr>
      <w:docPartBody>
        <w:p w:rsidR="009B1467" w:rsidRDefault="007848C7" w:rsidP="007848C7">
          <w:pPr>
            <w:pStyle w:val="9CCB4649526749A6B54B711DEAC19336"/>
          </w:pPr>
          <w:r>
            <w:rPr>
              <w:rFonts w:ascii="Arial" w:eastAsia="Calibri" w:hAnsi="Arial" w:cs="Arial"/>
              <w:color w:val="808080"/>
              <w:highlight w:val="yellow"/>
            </w:rPr>
            <w:t>Please select</w:t>
          </w:r>
        </w:p>
      </w:docPartBody>
    </w:docPart>
    <w:docPart>
      <w:docPartPr>
        <w:name w:val="59F69BF315904A33862D9E114D2CAA04"/>
        <w:category>
          <w:name w:val="General"/>
          <w:gallery w:val="placeholder"/>
        </w:category>
        <w:types>
          <w:type w:val="bbPlcHdr"/>
        </w:types>
        <w:behaviors>
          <w:behavior w:val="content"/>
        </w:behaviors>
        <w:guid w:val="{814DC151-EDD4-4AA3-9F94-39D4EB8C2316}"/>
      </w:docPartPr>
      <w:docPartBody>
        <w:p w:rsidR="009B1467" w:rsidRDefault="007848C7" w:rsidP="007848C7">
          <w:pPr>
            <w:pStyle w:val="59F69BF315904A33862D9E114D2CAA04"/>
          </w:pPr>
          <w:r>
            <w:rPr>
              <w:rFonts w:ascii="Arial" w:eastAsia="Calibri" w:hAnsi="Arial" w:cs="Arial"/>
              <w:color w:val="808080"/>
              <w:highlight w:val="yellow"/>
            </w:rPr>
            <w:t>Please select</w:t>
          </w:r>
        </w:p>
      </w:docPartBody>
    </w:docPart>
    <w:docPart>
      <w:docPartPr>
        <w:name w:val="3261298B2B5740B49FE2161BE5DEB2CA"/>
        <w:category>
          <w:name w:val="General"/>
          <w:gallery w:val="placeholder"/>
        </w:category>
        <w:types>
          <w:type w:val="bbPlcHdr"/>
        </w:types>
        <w:behaviors>
          <w:behavior w:val="content"/>
        </w:behaviors>
        <w:guid w:val="{40F7FADC-B683-4D91-A07C-FD43ABC60573}"/>
      </w:docPartPr>
      <w:docPartBody>
        <w:p w:rsidR="009B1467" w:rsidRDefault="007848C7" w:rsidP="007848C7">
          <w:pPr>
            <w:pStyle w:val="3261298B2B5740B49FE2161BE5DEB2CA"/>
          </w:pPr>
          <w:r>
            <w:rPr>
              <w:rFonts w:ascii="Arial" w:eastAsia="Calibri" w:hAnsi="Arial" w:cs="Arial"/>
              <w:color w:val="808080"/>
              <w:highlight w:val="yellow"/>
            </w:rPr>
            <w:t>Please select</w:t>
          </w:r>
        </w:p>
      </w:docPartBody>
    </w:docPart>
    <w:docPart>
      <w:docPartPr>
        <w:name w:val="80A1F2B0B3034ACC9CBD1C3F5C206F18"/>
        <w:category>
          <w:name w:val="General"/>
          <w:gallery w:val="placeholder"/>
        </w:category>
        <w:types>
          <w:type w:val="bbPlcHdr"/>
        </w:types>
        <w:behaviors>
          <w:behavior w:val="content"/>
        </w:behaviors>
        <w:guid w:val="{7C918A0B-C83F-4A73-80D5-6701D6E51357}"/>
      </w:docPartPr>
      <w:docPartBody>
        <w:p w:rsidR="009B1467" w:rsidRDefault="007848C7" w:rsidP="007848C7">
          <w:pPr>
            <w:pStyle w:val="80A1F2B0B3034ACC9CBD1C3F5C206F18"/>
          </w:pPr>
          <w:r>
            <w:rPr>
              <w:rFonts w:ascii="Arial" w:eastAsia="Calibri" w:hAnsi="Arial" w:cs="Arial"/>
              <w:color w:val="808080"/>
              <w:highlight w:val="yellow"/>
            </w:rPr>
            <w:t>Please select</w:t>
          </w:r>
        </w:p>
      </w:docPartBody>
    </w:docPart>
    <w:docPart>
      <w:docPartPr>
        <w:name w:val="60EC4369DA724669B9FF58D9F6B0D502"/>
        <w:category>
          <w:name w:val="General"/>
          <w:gallery w:val="placeholder"/>
        </w:category>
        <w:types>
          <w:type w:val="bbPlcHdr"/>
        </w:types>
        <w:behaviors>
          <w:behavior w:val="content"/>
        </w:behaviors>
        <w:guid w:val="{8BDEB49D-B33E-4CAB-9706-4B0F51960435}"/>
      </w:docPartPr>
      <w:docPartBody>
        <w:p w:rsidR="009B1467" w:rsidRDefault="007848C7" w:rsidP="007848C7">
          <w:pPr>
            <w:pStyle w:val="60EC4369DA724669B9FF58D9F6B0D502"/>
          </w:pPr>
          <w:r>
            <w:rPr>
              <w:rFonts w:ascii="Arial" w:eastAsia="Calibri" w:hAnsi="Arial" w:cs="Arial"/>
              <w:color w:val="808080"/>
              <w:highlight w:val="yellow"/>
            </w:rPr>
            <w:t>Please select</w:t>
          </w:r>
        </w:p>
      </w:docPartBody>
    </w:docPart>
    <w:docPart>
      <w:docPartPr>
        <w:name w:val="9A9475FF1EBB4401A991782550C76247"/>
        <w:category>
          <w:name w:val="General"/>
          <w:gallery w:val="placeholder"/>
        </w:category>
        <w:types>
          <w:type w:val="bbPlcHdr"/>
        </w:types>
        <w:behaviors>
          <w:behavior w:val="content"/>
        </w:behaviors>
        <w:guid w:val="{964D38A0-7BC5-4F92-B8FD-E1AD2E5321DF}"/>
      </w:docPartPr>
      <w:docPartBody>
        <w:p w:rsidR="009B1467" w:rsidRDefault="007848C7" w:rsidP="007848C7">
          <w:pPr>
            <w:pStyle w:val="9A9475FF1EBB4401A991782550C76247"/>
          </w:pPr>
          <w:r>
            <w:rPr>
              <w:rFonts w:ascii="Arial" w:eastAsia="Calibri" w:hAnsi="Arial" w:cs="Arial"/>
              <w:color w:val="808080"/>
              <w:highlight w:val="yellow"/>
            </w:rPr>
            <w:t>Please select</w:t>
          </w:r>
        </w:p>
      </w:docPartBody>
    </w:docPart>
    <w:docPart>
      <w:docPartPr>
        <w:name w:val="64EB614E91294DA3AA5C2D444A0E7028"/>
        <w:category>
          <w:name w:val="General"/>
          <w:gallery w:val="placeholder"/>
        </w:category>
        <w:types>
          <w:type w:val="bbPlcHdr"/>
        </w:types>
        <w:behaviors>
          <w:behavior w:val="content"/>
        </w:behaviors>
        <w:guid w:val="{55448449-C907-48B6-867E-64628B0393BF}"/>
      </w:docPartPr>
      <w:docPartBody>
        <w:p w:rsidR="009B1467" w:rsidRDefault="007848C7" w:rsidP="007848C7">
          <w:pPr>
            <w:pStyle w:val="64EB614E91294DA3AA5C2D444A0E7028"/>
          </w:pPr>
          <w:r>
            <w:rPr>
              <w:rFonts w:ascii="Arial" w:eastAsia="Calibri" w:hAnsi="Arial" w:cs="Arial"/>
              <w:color w:val="808080"/>
              <w:highlight w:val="yellow"/>
            </w:rPr>
            <w:t>Please select</w:t>
          </w:r>
        </w:p>
      </w:docPartBody>
    </w:docPart>
    <w:docPart>
      <w:docPartPr>
        <w:name w:val="4E3BD1B8A4534124891C5D7513A1E333"/>
        <w:category>
          <w:name w:val="General"/>
          <w:gallery w:val="placeholder"/>
        </w:category>
        <w:types>
          <w:type w:val="bbPlcHdr"/>
        </w:types>
        <w:behaviors>
          <w:behavior w:val="content"/>
        </w:behaviors>
        <w:guid w:val="{BEAF9CC5-7091-4F28-A0BB-AB8AC8CC569C}"/>
      </w:docPartPr>
      <w:docPartBody>
        <w:p w:rsidR="009B1467" w:rsidRDefault="007848C7" w:rsidP="007848C7">
          <w:pPr>
            <w:pStyle w:val="4E3BD1B8A4534124891C5D7513A1E333"/>
          </w:pPr>
          <w:r>
            <w:rPr>
              <w:rFonts w:ascii="Arial" w:eastAsia="Calibri" w:hAnsi="Arial" w:cs="Arial"/>
              <w:color w:val="808080"/>
              <w:highlight w:val="yellow"/>
            </w:rPr>
            <w:t>Please select</w:t>
          </w:r>
        </w:p>
      </w:docPartBody>
    </w:docPart>
    <w:docPart>
      <w:docPartPr>
        <w:name w:val="AE2058D5DC9D4F4FB96571299F45BEB0"/>
        <w:category>
          <w:name w:val="General"/>
          <w:gallery w:val="placeholder"/>
        </w:category>
        <w:types>
          <w:type w:val="bbPlcHdr"/>
        </w:types>
        <w:behaviors>
          <w:behavior w:val="content"/>
        </w:behaviors>
        <w:guid w:val="{450063DD-CC84-4C97-BB11-EDA5D9205EC2}"/>
      </w:docPartPr>
      <w:docPartBody>
        <w:p w:rsidR="009B1467" w:rsidRDefault="007848C7" w:rsidP="007848C7">
          <w:pPr>
            <w:pStyle w:val="AE2058D5DC9D4F4FB96571299F45BEB0"/>
          </w:pPr>
          <w:r>
            <w:rPr>
              <w:rFonts w:ascii="Arial" w:eastAsia="Calibri" w:hAnsi="Arial" w:cs="Arial"/>
              <w:color w:val="808080"/>
              <w:highlight w:val="yellow"/>
            </w:rPr>
            <w:t>Please select</w:t>
          </w:r>
        </w:p>
      </w:docPartBody>
    </w:docPart>
    <w:docPart>
      <w:docPartPr>
        <w:name w:val="13C3DC2503C64122A843CF4AD00E7E01"/>
        <w:category>
          <w:name w:val="General"/>
          <w:gallery w:val="placeholder"/>
        </w:category>
        <w:types>
          <w:type w:val="bbPlcHdr"/>
        </w:types>
        <w:behaviors>
          <w:behavior w:val="content"/>
        </w:behaviors>
        <w:guid w:val="{E4617365-EF39-4E25-A2E2-736D25A03A42}"/>
      </w:docPartPr>
      <w:docPartBody>
        <w:p w:rsidR="009B1467" w:rsidRDefault="007848C7" w:rsidP="007848C7">
          <w:pPr>
            <w:pStyle w:val="13C3DC2503C64122A843CF4AD00E7E01"/>
          </w:pPr>
          <w:r>
            <w:rPr>
              <w:rFonts w:ascii="Arial" w:eastAsia="Calibri" w:hAnsi="Arial" w:cs="Arial"/>
              <w:color w:val="808080"/>
              <w:highlight w:val="yellow"/>
            </w:rPr>
            <w:t>Please select</w:t>
          </w:r>
        </w:p>
      </w:docPartBody>
    </w:docPart>
    <w:docPart>
      <w:docPartPr>
        <w:name w:val="1CF969F6492B4A109DF9CCDC3E76895D"/>
        <w:category>
          <w:name w:val="General"/>
          <w:gallery w:val="placeholder"/>
        </w:category>
        <w:types>
          <w:type w:val="bbPlcHdr"/>
        </w:types>
        <w:behaviors>
          <w:behavior w:val="content"/>
        </w:behaviors>
        <w:guid w:val="{6ECBD9A6-299F-4DCD-B879-311232F0A7A5}"/>
      </w:docPartPr>
      <w:docPartBody>
        <w:p w:rsidR="009B1467" w:rsidRDefault="007848C7" w:rsidP="007848C7">
          <w:pPr>
            <w:pStyle w:val="1CF969F6492B4A109DF9CCDC3E76895D"/>
          </w:pPr>
          <w:r>
            <w:rPr>
              <w:rFonts w:ascii="Arial" w:eastAsia="Calibri" w:hAnsi="Arial" w:cs="Arial"/>
              <w:color w:val="808080"/>
              <w:highlight w:val="yellow"/>
            </w:rPr>
            <w:t>Please select</w:t>
          </w:r>
        </w:p>
      </w:docPartBody>
    </w:docPart>
    <w:docPart>
      <w:docPartPr>
        <w:name w:val="7CB4A832D6E04DBC8CDD1547018B01B6"/>
        <w:category>
          <w:name w:val="General"/>
          <w:gallery w:val="placeholder"/>
        </w:category>
        <w:types>
          <w:type w:val="bbPlcHdr"/>
        </w:types>
        <w:behaviors>
          <w:behavior w:val="content"/>
        </w:behaviors>
        <w:guid w:val="{534BD9EA-E1E7-4BB0-A336-D2121211A4DB}"/>
      </w:docPartPr>
      <w:docPartBody>
        <w:p w:rsidR="009B1467" w:rsidRDefault="007848C7" w:rsidP="007848C7">
          <w:pPr>
            <w:pStyle w:val="7CB4A832D6E04DBC8CDD1547018B01B6"/>
          </w:pPr>
          <w:r>
            <w:rPr>
              <w:rFonts w:ascii="Arial" w:eastAsia="Calibri" w:hAnsi="Arial" w:cs="Arial"/>
              <w:color w:val="808080"/>
              <w:highlight w:val="yellow"/>
            </w:rPr>
            <w:t>Please select</w:t>
          </w:r>
        </w:p>
      </w:docPartBody>
    </w:docPart>
    <w:docPart>
      <w:docPartPr>
        <w:name w:val="C383C4ECD250433A8CE697F84E920A8B"/>
        <w:category>
          <w:name w:val="General"/>
          <w:gallery w:val="placeholder"/>
        </w:category>
        <w:types>
          <w:type w:val="bbPlcHdr"/>
        </w:types>
        <w:behaviors>
          <w:behavior w:val="content"/>
        </w:behaviors>
        <w:guid w:val="{E8B3D2DF-C1AE-4CA5-A226-3D13C795725B}"/>
      </w:docPartPr>
      <w:docPartBody>
        <w:p w:rsidR="009B1467" w:rsidRDefault="007848C7" w:rsidP="007848C7">
          <w:pPr>
            <w:pStyle w:val="C383C4ECD250433A8CE697F84E920A8B"/>
          </w:pPr>
          <w:r>
            <w:rPr>
              <w:rFonts w:ascii="Arial" w:eastAsia="Calibri" w:hAnsi="Arial" w:cs="Arial"/>
              <w:color w:val="808080"/>
              <w:highlight w:val="yellow"/>
            </w:rPr>
            <w:t>Please select</w:t>
          </w:r>
        </w:p>
      </w:docPartBody>
    </w:docPart>
    <w:docPart>
      <w:docPartPr>
        <w:name w:val="43A53225CC8E43F596FEF88CDC3D900B"/>
        <w:category>
          <w:name w:val="General"/>
          <w:gallery w:val="placeholder"/>
        </w:category>
        <w:types>
          <w:type w:val="bbPlcHdr"/>
        </w:types>
        <w:behaviors>
          <w:behavior w:val="content"/>
        </w:behaviors>
        <w:guid w:val="{F674F269-E98A-4973-B73C-12AA07EB1C73}"/>
      </w:docPartPr>
      <w:docPartBody>
        <w:p w:rsidR="009B1467" w:rsidRDefault="007848C7" w:rsidP="007848C7">
          <w:pPr>
            <w:pStyle w:val="43A53225CC8E43F596FEF88CDC3D900B"/>
          </w:pPr>
          <w:r>
            <w:rPr>
              <w:rFonts w:ascii="Arial" w:eastAsia="Calibri" w:hAnsi="Arial" w:cs="Arial"/>
              <w:color w:val="808080"/>
              <w:highlight w:val="yellow"/>
            </w:rPr>
            <w:t>Please select</w:t>
          </w:r>
        </w:p>
      </w:docPartBody>
    </w:docPart>
    <w:docPart>
      <w:docPartPr>
        <w:name w:val="66EF3962CA1B43499536ECCA36AF2E91"/>
        <w:category>
          <w:name w:val="General"/>
          <w:gallery w:val="placeholder"/>
        </w:category>
        <w:types>
          <w:type w:val="bbPlcHdr"/>
        </w:types>
        <w:behaviors>
          <w:behavior w:val="content"/>
        </w:behaviors>
        <w:guid w:val="{383827F9-B5C3-47D2-9B8B-BDCCDE1F4021}"/>
      </w:docPartPr>
      <w:docPartBody>
        <w:p w:rsidR="009B1467" w:rsidRDefault="007848C7" w:rsidP="007848C7">
          <w:pPr>
            <w:pStyle w:val="66EF3962CA1B43499536ECCA36AF2E91"/>
          </w:pPr>
          <w:r>
            <w:rPr>
              <w:rFonts w:ascii="Arial" w:eastAsia="Calibri" w:hAnsi="Arial" w:cs="Arial"/>
              <w:color w:val="808080"/>
              <w:highlight w:val="yellow"/>
            </w:rPr>
            <w:t>Please select</w:t>
          </w:r>
        </w:p>
      </w:docPartBody>
    </w:docPart>
    <w:docPart>
      <w:docPartPr>
        <w:name w:val="2066977D30E54464BCD2DCFDAF986AB5"/>
        <w:category>
          <w:name w:val="General"/>
          <w:gallery w:val="placeholder"/>
        </w:category>
        <w:types>
          <w:type w:val="bbPlcHdr"/>
        </w:types>
        <w:behaviors>
          <w:behavior w:val="content"/>
        </w:behaviors>
        <w:guid w:val="{1EF6B8C3-00C6-4737-946B-051C3FC19A2D}"/>
      </w:docPartPr>
      <w:docPartBody>
        <w:p w:rsidR="009B1467" w:rsidRDefault="007848C7" w:rsidP="007848C7">
          <w:pPr>
            <w:pStyle w:val="2066977D30E54464BCD2DCFDAF986AB5"/>
          </w:pPr>
          <w:r>
            <w:rPr>
              <w:rFonts w:ascii="Arial" w:eastAsia="Calibri" w:hAnsi="Arial" w:cs="Arial"/>
              <w:color w:val="808080"/>
              <w:highlight w:val="yellow"/>
            </w:rPr>
            <w:t>Please select</w:t>
          </w:r>
        </w:p>
      </w:docPartBody>
    </w:docPart>
    <w:docPart>
      <w:docPartPr>
        <w:name w:val="6173CACFA86D4581A6232AEE68019D15"/>
        <w:category>
          <w:name w:val="General"/>
          <w:gallery w:val="placeholder"/>
        </w:category>
        <w:types>
          <w:type w:val="bbPlcHdr"/>
        </w:types>
        <w:behaviors>
          <w:behavior w:val="content"/>
        </w:behaviors>
        <w:guid w:val="{007AF6D5-E64A-44F7-AA9F-E55ADC065DF3}"/>
      </w:docPartPr>
      <w:docPartBody>
        <w:p w:rsidR="009B1467" w:rsidRDefault="007848C7" w:rsidP="007848C7">
          <w:pPr>
            <w:pStyle w:val="6173CACFA86D4581A6232AEE68019D15"/>
          </w:pPr>
          <w:r>
            <w:rPr>
              <w:rFonts w:ascii="Arial" w:eastAsia="Calibri" w:hAnsi="Arial" w:cs="Arial"/>
              <w:color w:val="808080"/>
              <w:highlight w:val="yellow"/>
            </w:rPr>
            <w:t>Please select</w:t>
          </w:r>
        </w:p>
      </w:docPartBody>
    </w:docPart>
    <w:docPart>
      <w:docPartPr>
        <w:name w:val="A05D554CFAD5439AB7BE58A93E9EBDBE"/>
        <w:category>
          <w:name w:val="General"/>
          <w:gallery w:val="placeholder"/>
        </w:category>
        <w:types>
          <w:type w:val="bbPlcHdr"/>
        </w:types>
        <w:behaviors>
          <w:behavior w:val="content"/>
        </w:behaviors>
        <w:guid w:val="{46EBDAFE-4628-4B5E-8F85-E5AD042C033E}"/>
      </w:docPartPr>
      <w:docPartBody>
        <w:p w:rsidR="009B1467" w:rsidRDefault="007848C7" w:rsidP="007848C7">
          <w:pPr>
            <w:pStyle w:val="A05D554CFAD5439AB7BE58A93E9EBDBE"/>
          </w:pPr>
          <w:r>
            <w:rPr>
              <w:rFonts w:ascii="Arial" w:eastAsia="Calibri" w:hAnsi="Arial" w:cs="Arial"/>
              <w:color w:val="808080"/>
              <w:highlight w:val="yellow"/>
            </w:rPr>
            <w:t>Please select</w:t>
          </w:r>
        </w:p>
      </w:docPartBody>
    </w:docPart>
    <w:docPart>
      <w:docPartPr>
        <w:name w:val="57E98FF9B56C46F1B7A9A3FFA6E11FDD"/>
        <w:category>
          <w:name w:val="General"/>
          <w:gallery w:val="placeholder"/>
        </w:category>
        <w:types>
          <w:type w:val="bbPlcHdr"/>
        </w:types>
        <w:behaviors>
          <w:behavior w:val="content"/>
        </w:behaviors>
        <w:guid w:val="{FA022087-F624-4AD2-BAFC-8F9EB7ABD333}"/>
      </w:docPartPr>
      <w:docPartBody>
        <w:p w:rsidR="009B1467" w:rsidRDefault="007848C7" w:rsidP="007848C7">
          <w:pPr>
            <w:pStyle w:val="57E98FF9B56C46F1B7A9A3FFA6E11FDD"/>
          </w:pPr>
          <w:r>
            <w:rPr>
              <w:rFonts w:ascii="Arial" w:eastAsia="Calibri" w:hAnsi="Arial" w:cs="Arial"/>
              <w:color w:val="808080"/>
              <w:highlight w:val="yellow"/>
            </w:rPr>
            <w:t>Please select</w:t>
          </w:r>
        </w:p>
      </w:docPartBody>
    </w:docPart>
    <w:docPart>
      <w:docPartPr>
        <w:name w:val="1F7F444CB7AE451C8BAFA130B3C0AD07"/>
        <w:category>
          <w:name w:val="General"/>
          <w:gallery w:val="placeholder"/>
        </w:category>
        <w:types>
          <w:type w:val="bbPlcHdr"/>
        </w:types>
        <w:behaviors>
          <w:behavior w:val="content"/>
        </w:behaviors>
        <w:guid w:val="{C8EB8B5A-7774-44F8-B5A8-2591EEA9AB82}"/>
      </w:docPartPr>
      <w:docPartBody>
        <w:p w:rsidR="009B1467" w:rsidRDefault="007848C7" w:rsidP="007848C7">
          <w:pPr>
            <w:pStyle w:val="1F7F444CB7AE451C8BAFA130B3C0AD07"/>
          </w:pPr>
          <w:r>
            <w:rPr>
              <w:rFonts w:ascii="Arial" w:eastAsia="Calibri" w:hAnsi="Arial" w:cs="Arial"/>
              <w:color w:val="808080"/>
              <w:highlight w:val="yellow"/>
            </w:rPr>
            <w:t>Please select</w:t>
          </w:r>
        </w:p>
      </w:docPartBody>
    </w:docPart>
    <w:docPart>
      <w:docPartPr>
        <w:name w:val="0D609371A3B04397A851BC7FE6E935DB"/>
        <w:category>
          <w:name w:val="General"/>
          <w:gallery w:val="placeholder"/>
        </w:category>
        <w:types>
          <w:type w:val="bbPlcHdr"/>
        </w:types>
        <w:behaviors>
          <w:behavior w:val="content"/>
        </w:behaviors>
        <w:guid w:val="{43F11701-32C3-4A94-ABA8-546EE1C60A2B}"/>
      </w:docPartPr>
      <w:docPartBody>
        <w:p w:rsidR="009B1467" w:rsidRDefault="007848C7" w:rsidP="007848C7">
          <w:pPr>
            <w:pStyle w:val="0D609371A3B04397A851BC7FE6E935DB"/>
          </w:pPr>
          <w:r>
            <w:rPr>
              <w:rFonts w:ascii="Arial" w:eastAsia="Calibri" w:hAnsi="Arial" w:cs="Arial"/>
              <w:color w:val="808080"/>
              <w:highlight w:val="yellow"/>
            </w:rPr>
            <w:t>Please select</w:t>
          </w:r>
        </w:p>
      </w:docPartBody>
    </w:docPart>
    <w:docPart>
      <w:docPartPr>
        <w:name w:val="CB62277B856240228A6DD4DFAB2B421D"/>
        <w:category>
          <w:name w:val="General"/>
          <w:gallery w:val="placeholder"/>
        </w:category>
        <w:types>
          <w:type w:val="bbPlcHdr"/>
        </w:types>
        <w:behaviors>
          <w:behavior w:val="content"/>
        </w:behaviors>
        <w:guid w:val="{50ED6D94-C8F9-4AD7-81BA-D39F01AC7970}"/>
      </w:docPartPr>
      <w:docPartBody>
        <w:p w:rsidR="009B1467" w:rsidRDefault="007848C7" w:rsidP="007848C7">
          <w:pPr>
            <w:pStyle w:val="CB62277B856240228A6DD4DFAB2B421D"/>
          </w:pPr>
          <w:r>
            <w:rPr>
              <w:rFonts w:ascii="Arial" w:eastAsia="Calibri" w:hAnsi="Arial" w:cs="Arial"/>
              <w:color w:val="808080"/>
              <w:highlight w:val="yellow"/>
            </w:rPr>
            <w:t>Please select</w:t>
          </w:r>
        </w:p>
      </w:docPartBody>
    </w:docPart>
    <w:docPart>
      <w:docPartPr>
        <w:name w:val="E5D16C0C643340C9981CF49D6361B58D"/>
        <w:category>
          <w:name w:val="General"/>
          <w:gallery w:val="placeholder"/>
        </w:category>
        <w:types>
          <w:type w:val="bbPlcHdr"/>
        </w:types>
        <w:behaviors>
          <w:behavior w:val="content"/>
        </w:behaviors>
        <w:guid w:val="{B112B778-183F-42EE-9A6E-1CC7F981A664}"/>
      </w:docPartPr>
      <w:docPartBody>
        <w:p w:rsidR="009B1467" w:rsidRDefault="007848C7" w:rsidP="007848C7">
          <w:pPr>
            <w:pStyle w:val="E5D16C0C643340C9981CF49D6361B58D"/>
          </w:pPr>
          <w:r>
            <w:rPr>
              <w:rFonts w:ascii="Arial" w:eastAsia="Calibri" w:hAnsi="Arial" w:cs="Arial"/>
              <w:color w:val="808080"/>
              <w:highlight w:val="yellow"/>
            </w:rPr>
            <w:t>Please select</w:t>
          </w:r>
        </w:p>
      </w:docPartBody>
    </w:docPart>
    <w:docPart>
      <w:docPartPr>
        <w:name w:val="AC359B721C7648ACAA2E9E3404CA503C"/>
        <w:category>
          <w:name w:val="General"/>
          <w:gallery w:val="placeholder"/>
        </w:category>
        <w:types>
          <w:type w:val="bbPlcHdr"/>
        </w:types>
        <w:behaviors>
          <w:behavior w:val="content"/>
        </w:behaviors>
        <w:guid w:val="{4D0020AD-D18B-4DA3-A3AF-D516EDD4DBDD}"/>
      </w:docPartPr>
      <w:docPartBody>
        <w:p w:rsidR="009B1467" w:rsidRDefault="007848C7" w:rsidP="007848C7">
          <w:pPr>
            <w:pStyle w:val="AC359B721C7648ACAA2E9E3404CA503C"/>
          </w:pPr>
          <w:r>
            <w:rPr>
              <w:rFonts w:ascii="Arial" w:eastAsia="Calibri" w:hAnsi="Arial" w:cs="Arial"/>
              <w:color w:val="808080"/>
              <w:highlight w:val="yellow"/>
            </w:rPr>
            <w:t>Please select</w:t>
          </w:r>
        </w:p>
      </w:docPartBody>
    </w:docPart>
    <w:docPart>
      <w:docPartPr>
        <w:name w:val="4A09A018725E4D0E8E1E058B9C8C9F41"/>
        <w:category>
          <w:name w:val="General"/>
          <w:gallery w:val="placeholder"/>
        </w:category>
        <w:types>
          <w:type w:val="bbPlcHdr"/>
        </w:types>
        <w:behaviors>
          <w:behavior w:val="content"/>
        </w:behaviors>
        <w:guid w:val="{9C097FF3-B46A-488C-BA47-3071086BB8A4}"/>
      </w:docPartPr>
      <w:docPartBody>
        <w:p w:rsidR="009B1467" w:rsidRDefault="007848C7" w:rsidP="007848C7">
          <w:pPr>
            <w:pStyle w:val="4A09A018725E4D0E8E1E058B9C8C9F41"/>
          </w:pPr>
          <w:r>
            <w:rPr>
              <w:rFonts w:ascii="Arial" w:eastAsia="Calibri" w:hAnsi="Arial" w:cs="Arial"/>
              <w:color w:val="808080"/>
              <w:highlight w:val="yellow"/>
            </w:rPr>
            <w:t>Please select</w:t>
          </w:r>
        </w:p>
      </w:docPartBody>
    </w:docPart>
    <w:docPart>
      <w:docPartPr>
        <w:name w:val="A71BB26E021247DC81E684971A3C1568"/>
        <w:category>
          <w:name w:val="General"/>
          <w:gallery w:val="placeholder"/>
        </w:category>
        <w:types>
          <w:type w:val="bbPlcHdr"/>
        </w:types>
        <w:behaviors>
          <w:behavior w:val="content"/>
        </w:behaviors>
        <w:guid w:val="{34D9C9A6-4060-416B-9597-2B32F4021FDC}"/>
      </w:docPartPr>
      <w:docPartBody>
        <w:p w:rsidR="009B1467" w:rsidRDefault="007848C7" w:rsidP="007848C7">
          <w:pPr>
            <w:pStyle w:val="A71BB26E021247DC81E684971A3C1568"/>
          </w:pPr>
          <w:r>
            <w:rPr>
              <w:rFonts w:ascii="Arial" w:eastAsia="Calibri" w:hAnsi="Arial" w:cs="Arial"/>
              <w:color w:val="808080"/>
              <w:highlight w:val="yellow"/>
            </w:rPr>
            <w:t>Please select</w:t>
          </w:r>
        </w:p>
      </w:docPartBody>
    </w:docPart>
    <w:docPart>
      <w:docPartPr>
        <w:name w:val="89A3D1BA74A840308FDA28E611A19387"/>
        <w:category>
          <w:name w:val="General"/>
          <w:gallery w:val="placeholder"/>
        </w:category>
        <w:types>
          <w:type w:val="bbPlcHdr"/>
        </w:types>
        <w:behaviors>
          <w:behavior w:val="content"/>
        </w:behaviors>
        <w:guid w:val="{8D9E9222-C41F-4F63-910D-96654007DA16}"/>
      </w:docPartPr>
      <w:docPartBody>
        <w:p w:rsidR="009B1467" w:rsidRDefault="007848C7" w:rsidP="007848C7">
          <w:pPr>
            <w:pStyle w:val="89A3D1BA74A840308FDA28E611A19387"/>
          </w:pPr>
          <w:r>
            <w:rPr>
              <w:rFonts w:ascii="Arial" w:eastAsia="Calibri" w:hAnsi="Arial" w:cs="Arial"/>
              <w:color w:val="808080"/>
              <w:highlight w:val="yellow"/>
            </w:rPr>
            <w:t>Please select</w:t>
          </w:r>
        </w:p>
      </w:docPartBody>
    </w:docPart>
    <w:docPart>
      <w:docPartPr>
        <w:name w:val="18903FBDBC53407199B668D0388F516F"/>
        <w:category>
          <w:name w:val="General"/>
          <w:gallery w:val="placeholder"/>
        </w:category>
        <w:types>
          <w:type w:val="bbPlcHdr"/>
        </w:types>
        <w:behaviors>
          <w:behavior w:val="content"/>
        </w:behaviors>
        <w:guid w:val="{C9F8A8C0-6DAD-4A28-B8C3-C22959AF891F}"/>
      </w:docPartPr>
      <w:docPartBody>
        <w:p w:rsidR="009B1467" w:rsidRDefault="007848C7" w:rsidP="007848C7">
          <w:pPr>
            <w:pStyle w:val="18903FBDBC53407199B668D0388F516F"/>
          </w:pPr>
          <w:r>
            <w:rPr>
              <w:rFonts w:ascii="Arial" w:eastAsia="Calibri" w:hAnsi="Arial" w:cs="Arial"/>
              <w:color w:val="808080"/>
              <w:highlight w:val="yellow"/>
            </w:rPr>
            <w:t>Please select</w:t>
          </w:r>
        </w:p>
      </w:docPartBody>
    </w:docPart>
    <w:docPart>
      <w:docPartPr>
        <w:name w:val="4D89F070073E40DD84E43625415CD088"/>
        <w:category>
          <w:name w:val="General"/>
          <w:gallery w:val="placeholder"/>
        </w:category>
        <w:types>
          <w:type w:val="bbPlcHdr"/>
        </w:types>
        <w:behaviors>
          <w:behavior w:val="content"/>
        </w:behaviors>
        <w:guid w:val="{B016E9AD-A711-4133-B5EE-05AFDB1D7760}"/>
      </w:docPartPr>
      <w:docPartBody>
        <w:p w:rsidR="009B1467" w:rsidRDefault="007848C7" w:rsidP="007848C7">
          <w:pPr>
            <w:pStyle w:val="4D89F070073E40DD84E43625415CD088"/>
          </w:pPr>
          <w:r>
            <w:rPr>
              <w:rFonts w:ascii="Arial" w:eastAsia="Calibri" w:hAnsi="Arial" w:cs="Arial"/>
              <w:color w:val="808080"/>
              <w:highlight w:val="yellow"/>
            </w:rPr>
            <w:t>Please select</w:t>
          </w:r>
        </w:p>
      </w:docPartBody>
    </w:docPart>
    <w:docPart>
      <w:docPartPr>
        <w:name w:val="AE248C04208C41A2B90B00E11FD06D1F"/>
        <w:category>
          <w:name w:val="General"/>
          <w:gallery w:val="placeholder"/>
        </w:category>
        <w:types>
          <w:type w:val="bbPlcHdr"/>
        </w:types>
        <w:behaviors>
          <w:behavior w:val="content"/>
        </w:behaviors>
        <w:guid w:val="{2A5D5446-21E0-45CF-BD32-4324038C3BBA}"/>
      </w:docPartPr>
      <w:docPartBody>
        <w:p w:rsidR="009B1467" w:rsidRDefault="007848C7" w:rsidP="007848C7">
          <w:pPr>
            <w:pStyle w:val="AE248C04208C41A2B90B00E11FD06D1F"/>
          </w:pPr>
          <w:r>
            <w:rPr>
              <w:rFonts w:ascii="Arial" w:eastAsia="Calibri" w:hAnsi="Arial" w:cs="Arial"/>
              <w:color w:val="808080"/>
              <w:highlight w:val="yellow"/>
            </w:rPr>
            <w:t>Please select</w:t>
          </w:r>
        </w:p>
      </w:docPartBody>
    </w:docPart>
    <w:docPart>
      <w:docPartPr>
        <w:name w:val="41829328BEFE4627A545A2C020EF4C81"/>
        <w:category>
          <w:name w:val="General"/>
          <w:gallery w:val="placeholder"/>
        </w:category>
        <w:types>
          <w:type w:val="bbPlcHdr"/>
        </w:types>
        <w:behaviors>
          <w:behavior w:val="content"/>
        </w:behaviors>
        <w:guid w:val="{024AED27-D8F1-4FF5-954D-1258F0740E8E}"/>
      </w:docPartPr>
      <w:docPartBody>
        <w:p w:rsidR="009B1467" w:rsidRDefault="007848C7" w:rsidP="007848C7">
          <w:pPr>
            <w:pStyle w:val="41829328BEFE4627A545A2C020EF4C81"/>
          </w:pPr>
          <w:r>
            <w:rPr>
              <w:rFonts w:ascii="Arial" w:eastAsia="Calibri" w:hAnsi="Arial" w:cs="Arial"/>
              <w:color w:val="808080"/>
              <w:highlight w:val="yellow"/>
            </w:rPr>
            <w:t>Please select</w:t>
          </w:r>
        </w:p>
      </w:docPartBody>
    </w:docPart>
    <w:docPart>
      <w:docPartPr>
        <w:name w:val="CB6DD5950EA645449F93D7855F88577F"/>
        <w:category>
          <w:name w:val="General"/>
          <w:gallery w:val="placeholder"/>
        </w:category>
        <w:types>
          <w:type w:val="bbPlcHdr"/>
        </w:types>
        <w:behaviors>
          <w:behavior w:val="content"/>
        </w:behaviors>
        <w:guid w:val="{43944C68-7EF0-40D7-B746-6EBBB4159EF7}"/>
      </w:docPartPr>
      <w:docPartBody>
        <w:p w:rsidR="009B1467" w:rsidRDefault="007848C7" w:rsidP="007848C7">
          <w:pPr>
            <w:pStyle w:val="CB6DD5950EA645449F93D7855F88577F"/>
          </w:pPr>
          <w:r>
            <w:rPr>
              <w:rFonts w:ascii="Arial" w:eastAsia="Calibri" w:hAnsi="Arial" w:cs="Arial"/>
              <w:color w:val="808080"/>
              <w:highlight w:val="yellow"/>
            </w:rPr>
            <w:t>Please select</w:t>
          </w:r>
        </w:p>
      </w:docPartBody>
    </w:docPart>
    <w:docPart>
      <w:docPartPr>
        <w:name w:val="3323CBFBEA8D4DAFA0D167D8183AAEDE"/>
        <w:category>
          <w:name w:val="General"/>
          <w:gallery w:val="placeholder"/>
        </w:category>
        <w:types>
          <w:type w:val="bbPlcHdr"/>
        </w:types>
        <w:behaviors>
          <w:behavior w:val="content"/>
        </w:behaviors>
        <w:guid w:val="{AD317AEF-9EE1-4963-8ED3-04E8D941327F}"/>
      </w:docPartPr>
      <w:docPartBody>
        <w:p w:rsidR="009B1467" w:rsidRDefault="007848C7" w:rsidP="007848C7">
          <w:pPr>
            <w:pStyle w:val="3323CBFBEA8D4DAFA0D167D8183AAEDE"/>
          </w:pPr>
          <w:r>
            <w:rPr>
              <w:rFonts w:ascii="Arial" w:eastAsia="Calibri" w:hAnsi="Arial" w:cs="Arial"/>
              <w:color w:val="808080"/>
              <w:highlight w:val="yellow"/>
            </w:rPr>
            <w:t>Please select</w:t>
          </w:r>
        </w:p>
      </w:docPartBody>
    </w:docPart>
    <w:docPart>
      <w:docPartPr>
        <w:name w:val="9A8BFBC7CBDA4BFCAA4CF33ECCA43C98"/>
        <w:category>
          <w:name w:val="General"/>
          <w:gallery w:val="placeholder"/>
        </w:category>
        <w:types>
          <w:type w:val="bbPlcHdr"/>
        </w:types>
        <w:behaviors>
          <w:behavior w:val="content"/>
        </w:behaviors>
        <w:guid w:val="{FA4B8EC6-9883-4A99-9E4D-77A49E3E429F}"/>
      </w:docPartPr>
      <w:docPartBody>
        <w:p w:rsidR="009B1467" w:rsidRDefault="007848C7" w:rsidP="007848C7">
          <w:pPr>
            <w:pStyle w:val="9A8BFBC7CBDA4BFCAA4CF33ECCA43C98"/>
          </w:pPr>
          <w:r>
            <w:rPr>
              <w:rFonts w:ascii="Arial" w:eastAsia="Calibri" w:hAnsi="Arial" w:cs="Arial"/>
              <w:color w:val="808080"/>
              <w:highlight w:val="yellow"/>
            </w:rPr>
            <w:t>Please select</w:t>
          </w:r>
        </w:p>
      </w:docPartBody>
    </w:docPart>
    <w:docPart>
      <w:docPartPr>
        <w:name w:val="AE5DF67E98CA4B73A905EDB2C6208691"/>
        <w:category>
          <w:name w:val="General"/>
          <w:gallery w:val="placeholder"/>
        </w:category>
        <w:types>
          <w:type w:val="bbPlcHdr"/>
        </w:types>
        <w:behaviors>
          <w:behavior w:val="content"/>
        </w:behaviors>
        <w:guid w:val="{778CC083-C5E2-417C-94BD-6A4E9F6C72AC}"/>
      </w:docPartPr>
      <w:docPartBody>
        <w:p w:rsidR="009B1467" w:rsidRDefault="007848C7" w:rsidP="007848C7">
          <w:pPr>
            <w:pStyle w:val="AE5DF67E98CA4B73A905EDB2C6208691"/>
          </w:pPr>
          <w:r>
            <w:rPr>
              <w:rFonts w:ascii="Arial" w:eastAsia="Calibri" w:hAnsi="Arial" w:cs="Arial"/>
              <w:color w:val="808080"/>
              <w:highlight w:val="yellow"/>
            </w:rPr>
            <w:t>Please select</w:t>
          </w:r>
        </w:p>
      </w:docPartBody>
    </w:docPart>
    <w:docPart>
      <w:docPartPr>
        <w:name w:val="9D128BAA9C2649BD8B23F219F2AF4EE3"/>
        <w:category>
          <w:name w:val="General"/>
          <w:gallery w:val="placeholder"/>
        </w:category>
        <w:types>
          <w:type w:val="bbPlcHdr"/>
        </w:types>
        <w:behaviors>
          <w:behavior w:val="content"/>
        </w:behaviors>
        <w:guid w:val="{8A09F17B-406B-499F-939F-0383CCD98A19}"/>
      </w:docPartPr>
      <w:docPartBody>
        <w:p w:rsidR="009B1467" w:rsidRDefault="007848C7" w:rsidP="007848C7">
          <w:pPr>
            <w:pStyle w:val="9D128BAA9C2649BD8B23F219F2AF4EE3"/>
          </w:pPr>
          <w:r>
            <w:rPr>
              <w:rFonts w:ascii="Arial" w:eastAsia="Calibri" w:hAnsi="Arial" w:cs="Arial"/>
              <w:color w:val="808080"/>
              <w:highlight w:val="yellow"/>
            </w:rPr>
            <w:t>Please select</w:t>
          </w:r>
        </w:p>
      </w:docPartBody>
    </w:docPart>
    <w:docPart>
      <w:docPartPr>
        <w:name w:val="EAF12CDFF8D04AC2A1C87C23C473A408"/>
        <w:category>
          <w:name w:val="General"/>
          <w:gallery w:val="placeholder"/>
        </w:category>
        <w:types>
          <w:type w:val="bbPlcHdr"/>
        </w:types>
        <w:behaviors>
          <w:behavior w:val="content"/>
        </w:behaviors>
        <w:guid w:val="{6727D6C2-20E8-4F43-9711-1E8603816D2B}"/>
      </w:docPartPr>
      <w:docPartBody>
        <w:p w:rsidR="009B1467" w:rsidRDefault="007848C7" w:rsidP="007848C7">
          <w:pPr>
            <w:pStyle w:val="EAF12CDFF8D04AC2A1C87C23C473A408"/>
          </w:pPr>
          <w:r>
            <w:rPr>
              <w:rFonts w:ascii="Arial" w:eastAsia="Calibri" w:hAnsi="Arial" w:cs="Arial"/>
              <w:color w:val="808080"/>
              <w:highlight w:val="yellow"/>
            </w:rPr>
            <w:t>Please select</w:t>
          </w:r>
        </w:p>
      </w:docPartBody>
    </w:docPart>
    <w:docPart>
      <w:docPartPr>
        <w:name w:val="E452D409C519423D9D532CE8451D9E2E"/>
        <w:category>
          <w:name w:val="General"/>
          <w:gallery w:val="placeholder"/>
        </w:category>
        <w:types>
          <w:type w:val="bbPlcHdr"/>
        </w:types>
        <w:behaviors>
          <w:behavior w:val="content"/>
        </w:behaviors>
        <w:guid w:val="{C4A269F8-CA33-44A3-81CB-4437FEF99D9B}"/>
      </w:docPartPr>
      <w:docPartBody>
        <w:p w:rsidR="009B1467" w:rsidRDefault="007848C7" w:rsidP="007848C7">
          <w:pPr>
            <w:pStyle w:val="E452D409C519423D9D532CE8451D9E2E"/>
          </w:pPr>
          <w:r>
            <w:rPr>
              <w:rFonts w:ascii="Arial" w:eastAsia="Calibri" w:hAnsi="Arial" w:cs="Arial"/>
              <w:color w:val="808080"/>
              <w:highlight w:val="yellow"/>
            </w:rPr>
            <w:t>Please select</w:t>
          </w:r>
        </w:p>
      </w:docPartBody>
    </w:docPart>
    <w:docPart>
      <w:docPartPr>
        <w:name w:val="921860E83C234150BB1C9AF9CABC0D91"/>
        <w:category>
          <w:name w:val="General"/>
          <w:gallery w:val="placeholder"/>
        </w:category>
        <w:types>
          <w:type w:val="bbPlcHdr"/>
        </w:types>
        <w:behaviors>
          <w:behavior w:val="content"/>
        </w:behaviors>
        <w:guid w:val="{89A258F8-338B-4174-8478-6E8746062679}"/>
      </w:docPartPr>
      <w:docPartBody>
        <w:p w:rsidR="009B1467" w:rsidRDefault="007848C7" w:rsidP="007848C7">
          <w:pPr>
            <w:pStyle w:val="921860E83C234150BB1C9AF9CABC0D91"/>
          </w:pPr>
          <w:r>
            <w:rPr>
              <w:rFonts w:ascii="Arial" w:eastAsia="Calibri" w:hAnsi="Arial" w:cs="Arial"/>
              <w:color w:val="808080"/>
              <w:highlight w:val="yellow"/>
            </w:rPr>
            <w:t>Please select</w:t>
          </w:r>
        </w:p>
      </w:docPartBody>
    </w:docPart>
    <w:docPart>
      <w:docPartPr>
        <w:name w:val="FF49F623059B4152B25C358CBB0DB1AE"/>
        <w:category>
          <w:name w:val="General"/>
          <w:gallery w:val="placeholder"/>
        </w:category>
        <w:types>
          <w:type w:val="bbPlcHdr"/>
        </w:types>
        <w:behaviors>
          <w:behavior w:val="content"/>
        </w:behaviors>
        <w:guid w:val="{6863B669-5A28-474A-9239-A1A3F1967CD8}"/>
      </w:docPartPr>
      <w:docPartBody>
        <w:p w:rsidR="009B1467" w:rsidRDefault="007848C7" w:rsidP="007848C7">
          <w:pPr>
            <w:pStyle w:val="FF49F623059B4152B25C358CBB0DB1AE"/>
          </w:pPr>
          <w:r>
            <w:rPr>
              <w:rFonts w:ascii="Arial" w:eastAsia="Calibri" w:hAnsi="Arial" w:cs="Arial"/>
              <w:color w:val="808080"/>
              <w:highlight w:val="yellow"/>
            </w:rPr>
            <w:t>Please select</w:t>
          </w:r>
        </w:p>
      </w:docPartBody>
    </w:docPart>
    <w:docPart>
      <w:docPartPr>
        <w:name w:val="7627318E3C69464E87B8C846D169E8F0"/>
        <w:category>
          <w:name w:val="General"/>
          <w:gallery w:val="placeholder"/>
        </w:category>
        <w:types>
          <w:type w:val="bbPlcHdr"/>
        </w:types>
        <w:behaviors>
          <w:behavior w:val="content"/>
        </w:behaviors>
        <w:guid w:val="{F3462E65-91E4-4F33-9793-FFA643D48B08}"/>
      </w:docPartPr>
      <w:docPartBody>
        <w:p w:rsidR="009B1467" w:rsidRDefault="007848C7" w:rsidP="007848C7">
          <w:pPr>
            <w:pStyle w:val="7627318E3C69464E87B8C846D169E8F0"/>
          </w:pPr>
          <w:r>
            <w:rPr>
              <w:rFonts w:ascii="Arial" w:eastAsia="Calibri" w:hAnsi="Arial" w:cs="Arial"/>
              <w:color w:val="808080"/>
              <w:highlight w:val="yellow"/>
            </w:rPr>
            <w:t>Please select</w:t>
          </w:r>
        </w:p>
      </w:docPartBody>
    </w:docPart>
    <w:docPart>
      <w:docPartPr>
        <w:name w:val="F8EA0F3AFB5F4F77A851AF4FA043C454"/>
        <w:category>
          <w:name w:val="General"/>
          <w:gallery w:val="placeholder"/>
        </w:category>
        <w:types>
          <w:type w:val="bbPlcHdr"/>
        </w:types>
        <w:behaviors>
          <w:behavior w:val="content"/>
        </w:behaviors>
        <w:guid w:val="{3726C024-B390-49AD-91D2-781338C4D355}"/>
      </w:docPartPr>
      <w:docPartBody>
        <w:p w:rsidR="009B1467" w:rsidRDefault="007848C7" w:rsidP="007848C7">
          <w:pPr>
            <w:pStyle w:val="F8EA0F3AFB5F4F77A851AF4FA043C454"/>
          </w:pPr>
          <w:r>
            <w:rPr>
              <w:rFonts w:ascii="Arial" w:eastAsia="Calibri" w:hAnsi="Arial" w:cs="Arial"/>
              <w:color w:val="808080"/>
              <w:highlight w:val="yellow"/>
            </w:rPr>
            <w:t>Please select</w:t>
          </w:r>
        </w:p>
      </w:docPartBody>
    </w:docPart>
    <w:docPart>
      <w:docPartPr>
        <w:name w:val="D6B5A78653F540D9847B07042666EA9E"/>
        <w:category>
          <w:name w:val="General"/>
          <w:gallery w:val="placeholder"/>
        </w:category>
        <w:types>
          <w:type w:val="bbPlcHdr"/>
        </w:types>
        <w:behaviors>
          <w:behavior w:val="content"/>
        </w:behaviors>
        <w:guid w:val="{102FA724-5640-49E6-8004-E8085CF7ECA7}"/>
      </w:docPartPr>
      <w:docPartBody>
        <w:p w:rsidR="009B1467" w:rsidRDefault="007848C7" w:rsidP="007848C7">
          <w:pPr>
            <w:pStyle w:val="D6B5A78653F540D9847B07042666EA9E"/>
          </w:pPr>
          <w:r>
            <w:rPr>
              <w:rFonts w:ascii="Arial" w:eastAsia="Calibri" w:hAnsi="Arial" w:cs="Arial"/>
              <w:color w:val="808080"/>
              <w:highlight w:val="yellow"/>
            </w:rPr>
            <w:t>Please select</w:t>
          </w:r>
        </w:p>
      </w:docPartBody>
    </w:docPart>
    <w:docPart>
      <w:docPartPr>
        <w:name w:val="BFC599841F6C4FD4A7AE8F48A6D46773"/>
        <w:category>
          <w:name w:val="General"/>
          <w:gallery w:val="placeholder"/>
        </w:category>
        <w:types>
          <w:type w:val="bbPlcHdr"/>
        </w:types>
        <w:behaviors>
          <w:behavior w:val="content"/>
        </w:behaviors>
        <w:guid w:val="{A67943B3-36B8-4AC0-AC5B-52527ED68307}"/>
      </w:docPartPr>
      <w:docPartBody>
        <w:p w:rsidR="009B1467" w:rsidRDefault="007848C7" w:rsidP="007848C7">
          <w:pPr>
            <w:pStyle w:val="BFC599841F6C4FD4A7AE8F48A6D46773"/>
          </w:pPr>
          <w:r>
            <w:rPr>
              <w:rFonts w:ascii="Arial" w:eastAsia="Calibri" w:hAnsi="Arial" w:cs="Arial"/>
              <w:color w:val="808080"/>
              <w:highlight w:val="yellow"/>
            </w:rPr>
            <w:t>Please select</w:t>
          </w:r>
        </w:p>
      </w:docPartBody>
    </w:docPart>
    <w:docPart>
      <w:docPartPr>
        <w:name w:val="C0BB90B30B134D3BA5DFC08087A454E5"/>
        <w:category>
          <w:name w:val="General"/>
          <w:gallery w:val="placeholder"/>
        </w:category>
        <w:types>
          <w:type w:val="bbPlcHdr"/>
        </w:types>
        <w:behaviors>
          <w:behavior w:val="content"/>
        </w:behaviors>
        <w:guid w:val="{FCC3A584-4A6B-4E4B-BE18-11A2B7878279}"/>
      </w:docPartPr>
      <w:docPartBody>
        <w:p w:rsidR="009B1467" w:rsidRDefault="007848C7" w:rsidP="007848C7">
          <w:pPr>
            <w:pStyle w:val="C0BB90B30B134D3BA5DFC08087A454E5"/>
          </w:pPr>
          <w:r>
            <w:rPr>
              <w:rFonts w:ascii="Arial" w:eastAsia="Calibri" w:hAnsi="Arial" w:cs="Arial"/>
              <w:color w:val="808080"/>
              <w:highlight w:val="yellow"/>
            </w:rPr>
            <w:t>Please select</w:t>
          </w:r>
        </w:p>
      </w:docPartBody>
    </w:docPart>
    <w:docPart>
      <w:docPartPr>
        <w:name w:val="0C3741E5522E4549A2D201CAB8C03B45"/>
        <w:category>
          <w:name w:val="General"/>
          <w:gallery w:val="placeholder"/>
        </w:category>
        <w:types>
          <w:type w:val="bbPlcHdr"/>
        </w:types>
        <w:behaviors>
          <w:behavior w:val="content"/>
        </w:behaviors>
        <w:guid w:val="{1C0DD6F6-54E2-4504-BA72-FFA06FBB2450}"/>
      </w:docPartPr>
      <w:docPartBody>
        <w:p w:rsidR="009B1467" w:rsidRDefault="007848C7" w:rsidP="007848C7">
          <w:pPr>
            <w:pStyle w:val="0C3741E5522E4549A2D201CAB8C03B45"/>
          </w:pPr>
          <w:r>
            <w:rPr>
              <w:rFonts w:ascii="Arial" w:eastAsia="Calibri" w:hAnsi="Arial" w:cs="Arial"/>
              <w:color w:val="808080"/>
              <w:highlight w:val="yellow"/>
            </w:rPr>
            <w:t>Please select</w:t>
          </w:r>
        </w:p>
      </w:docPartBody>
    </w:docPart>
    <w:docPart>
      <w:docPartPr>
        <w:name w:val="A1BB376E43BF434B86EE3AA8CE959110"/>
        <w:category>
          <w:name w:val="General"/>
          <w:gallery w:val="placeholder"/>
        </w:category>
        <w:types>
          <w:type w:val="bbPlcHdr"/>
        </w:types>
        <w:behaviors>
          <w:behavior w:val="content"/>
        </w:behaviors>
        <w:guid w:val="{616ABE15-991A-4514-86FD-DC51BFA1906E}"/>
      </w:docPartPr>
      <w:docPartBody>
        <w:p w:rsidR="009B1467" w:rsidRDefault="007848C7" w:rsidP="007848C7">
          <w:pPr>
            <w:pStyle w:val="A1BB376E43BF434B86EE3AA8CE959110"/>
          </w:pPr>
          <w:r>
            <w:rPr>
              <w:rFonts w:ascii="Arial" w:eastAsia="Calibri" w:hAnsi="Arial" w:cs="Arial"/>
              <w:color w:val="808080"/>
              <w:highlight w:val="yellow"/>
            </w:rPr>
            <w:t>Please select</w:t>
          </w:r>
        </w:p>
      </w:docPartBody>
    </w:docPart>
    <w:docPart>
      <w:docPartPr>
        <w:name w:val="855A9A6D8D19472DB8C28ADDBE377129"/>
        <w:category>
          <w:name w:val="General"/>
          <w:gallery w:val="placeholder"/>
        </w:category>
        <w:types>
          <w:type w:val="bbPlcHdr"/>
        </w:types>
        <w:behaviors>
          <w:behavior w:val="content"/>
        </w:behaviors>
        <w:guid w:val="{7C7F407A-A0E1-4A5F-A99A-AB305371B1B1}"/>
      </w:docPartPr>
      <w:docPartBody>
        <w:p w:rsidR="009B1467" w:rsidRDefault="007848C7" w:rsidP="007848C7">
          <w:pPr>
            <w:pStyle w:val="855A9A6D8D19472DB8C28ADDBE377129"/>
          </w:pPr>
          <w:r>
            <w:rPr>
              <w:rFonts w:ascii="Arial" w:eastAsia="Calibri" w:hAnsi="Arial" w:cs="Arial"/>
              <w:color w:val="808080"/>
              <w:highlight w:val="yellow"/>
            </w:rPr>
            <w:t>Please select</w:t>
          </w:r>
        </w:p>
      </w:docPartBody>
    </w:docPart>
    <w:docPart>
      <w:docPartPr>
        <w:name w:val="8DAD8961531D4244A9D3D4A07418395C"/>
        <w:category>
          <w:name w:val="General"/>
          <w:gallery w:val="placeholder"/>
        </w:category>
        <w:types>
          <w:type w:val="bbPlcHdr"/>
        </w:types>
        <w:behaviors>
          <w:behavior w:val="content"/>
        </w:behaviors>
        <w:guid w:val="{99531817-FDF3-4A41-8353-79E37E55E4D7}"/>
      </w:docPartPr>
      <w:docPartBody>
        <w:p w:rsidR="009B1467" w:rsidRDefault="007848C7" w:rsidP="007848C7">
          <w:pPr>
            <w:pStyle w:val="8DAD8961531D4244A9D3D4A07418395C"/>
          </w:pPr>
          <w:r>
            <w:rPr>
              <w:rFonts w:ascii="Arial" w:eastAsia="Calibri" w:hAnsi="Arial" w:cs="Arial"/>
              <w:color w:val="808080"/>
              <w:highlight w:val="yellow"/>
            </w:rPr>
            <w:t>Please select</w:t>
          </w:r>
        </w:p>
      </w:docPartBody>
    </w:docPart>
    <w:docPart>
      <w:docPartPr>
        <w:name w:val="6E71295910A345CDB7BAE62CC83F7468"/>
        <w:category>
          <w:name w:val="General"/>
          <w:gallery w:val="placeholder"/>
        </w:category>
        <w:types>
          <w:type w:val="bbPlcHdr"/>
        </w:types>
        <w:behaviors>
          <w:behavior w:val="content"/>
        </w:behaviors>
        <w:guid w:val="{90C1B7F8-963D-49E0-B23A-F7DAFFECF433}"/>
      </w:docPartPr>
      <w:docPartBody>
        <w:p w:rsidR="009B1467" w:rsidRDefault="007848C7" w:rsidP="007848C7">
          <w:pPr>
            <w:pStyle w:val="6E71295910A345CDB7BAE62CC83F7468"/>
          </w:pPr>
          <w:r>
            <w:rPr>
              <w:rFonts w:ascii="Arial" w:eastAsia="Calibri" w:hAnsi="Arial" w:cs="Arial"/>
              <w:color w:val="808080"/>
              <w:highlight w:val="yellow"/>
            </w:rPr>
            <w:t>Please select</w:t>
          </w:r>
        </w:p>
      </w:docPartBody>
    </w:docPart>
    <w:docPart>
      <w:docPartPr>
        <w:name w:val="61C9430B3F6C4AF5B5E5709CEC2B4829"/>
        <w:category>
          <w:name w:val="General"/>
          <w:gallery w:val="placeholder"/>
        </w:category>
        <w:types>
          <w:type w:val="bbPlcHdr"/>
        </w:types>
        <w:behaviors>
          <w:behavior w:val="content"/>
        </w:behaviors>
        <w:guid w:val="{CCC01B80-2490-4C57-B4C7-3CDBC49BF8D5}"/>
      </w:docPartPr>
      <w:docPartBody>
        <w:p w:rsidR="009B1467" w:rsidRDefault="007848C7" w:rsidP="007848C7">
          <w:pPr>
            <w:pStyle w:val="61C9430B3F6C4AF5B5E5709CEC2B4829"/>
          </w:pPr>
          <w:r>
            <w:rPr>
              <w:rFonts w:ascii="Arial" w:eastAsia="Calibri" w:hAnsi="Arial" w:cs="Arial"/>
              <w:color w:val="808080"/>
              <w:highlight w:val="yellow"/>
            </w:rPr>
            <w:t>Please select</w:t>
          </w:r>
        </w:p>
      </w:docPartBody>
    </w:docPart>
    <w:docPart>
      <w:docPartPr>
        <w:name w:val="FF78D213ED4746CDAEDFC3577318B281"/>
        <w:category>
          <w:name w:val="General"/>
          <w:gallery w:val="placeholder"/>
        </w:category>
        <w:types>
          <w:type w:val="bbPlcHdr"/>
        </w:types>
        <w:behaviors>
          <w:behavior w:val="content"/>
        </w:behaviors>
        <w:guid w:val="{FA5ADE78-3A0A-4B16-B6FD-20903350953B}"/>
      </w:docPartPr>
      <w:docPartBody>
        <w:p w:rsidR="00B867F1" w:rsidRDefault="00BE7652" w:rsidP="00BE7652">
          <w:pPr>
            <w:pStyle w:val="FF78D213ED4746CDAEDFC3577318B281"/>
          </w:pPr>
          <w:r>
            <w:rPr>
              <w:rFonts w:ascii="Arial" w:eastAsia="Calibri" w:hAnsi="Arial" w:cs="Arial"/>
              <w:color w:val="808080"/>
              <w:highlight w:val="yellow"/>
            </w:rPr>
            <w:t>Please 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nux Libertine G">
    <w:altName w:val="Cambria"/>
    <w:charset w:val="00"/>
    <w:family w:val="auto"/>
    <w:pitch w:val="variable"/>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8C7"/>
    <w:rsid w:val="00000C7F"/>
    <w:rsid w:val="000E7F51"/>
    <w:rsid w:val="00157B68"/>
    <w:rsid w:val="00160864"/>
    <w:rsid w:val="0016519C"/>
    <w:rsid w:val="001B04C2"/>
    <w:rsid w:val="00231E40"/>
    <w:rsid w:val="00243701"/>
    <w:rsid w:val="00284618"/>
    <w:rsid w:val="002B0001"/>
    <w:rsid w:val="00305881"/>
    <w:rsid w:val="0034439A"/>
    <w:rsid w:val="00351503"/>
    <w:rsid w:val="00372D89"/>
    <w:rsid w:val="003E5589"/>
    <w:rsid w:val="003F0BE6"/>
    <w:rsid w:val="004047B4"/>
    <w:rsid w:val="00416E92"/>
    <w:rsid w:val="004B3605"/>
    <w:rsid w:val="004C3EE9"/>
    <w:rsid w:val="00527847"/>
    <w:rsid w:val="00532C2C"/>
    <w:rsid w:val="00554B66"/>
    <w:rsid w:val="00591988"/>
    <w:rsid w:val="00597D44"/>
    <w:rsid w:val="005A020B"/>
    <w:rsid w:val="005A0E02"/>
    <w:rsid w:val="005A413D"/>
    <w:rsid w:val="005E3C00"/>
    <w:rsid w:val="005E5D4C"/>
    <w:rsid w:val="00703CEC"/>
    <w:rsid w:val="007311EF"/>
    <w:rsid w:val="00747EDD"/>
    <w:rsid w:val="0075642B"/>
    <w:rsid w:val="007848C7"/>
    <w:rsid w:val="00797757"/>
    <w:rsid w:val="007A3529"/>
    <w:rsid w:val="007D3BD0"/>
    <w:rsid w:val="00816572"/>
    <w:rsid w:val="00881C75"/>
    <w:rsid w:val="00882C96"/>
    <w:rsid w:val="0089000A"/>
    <w:rsid w:val="008A22CE"/>
    <w:rsid w:val="008A53BA"/>
    <w:rsid w:val="00911619"/>
    <w:rsid w:val="00921337"/>
    <w:rsid w:val="00927A72"/>
    <w:rsid w:val="009439A6"/>
    <w:rsid w:val="009511B5"/>
    <w:rsid w:val="00966EED"/>
    <w:rsid w:val="009B1467"/>
    <w:rsid w:val="009C16FF"/>
    <w:rsid w:val="00A463A3"/>
    <w:rsid w:val="00A7686C"/>
    <w:rsid w:val="00AA0ACB"/>
    <w:rsid w:val="00AC1BD4"/>
    <w:rsid w:val="00B232C3"/>
    <w:rsid w:val="00B36D3A"/>
    <w:rsid w:val="00B5457A"/>
    <w:rsid w:val="00B867F1"/>
    <w:rsid w:val="00B86B76"/>
    <w:rsid w:val="00B93CC1"/>
    <w:rsid w:val="00B9509E"/>
    <w:rsid w:val="00BA243A"/>
    <w:rsid w:val="00BA653E"/>
    <w:rsid w:val="00BA76DF"/>
    <w:rsid w:val="00BE7652"/>
    <w:rsid w:val="00BF1D4A"/>
    <w:rsid w:val="00C23D9A"/>
    <w:rsid w:val="00C524AC"/>
    <w:rsid w:val="00C53964"/>
    <w:rsid w:val="00C636C6"/>
    <w:rsid w:val="00C91EEC"/>
    <w:rsid w:val="00CE707E"/>
    <w:rsid w:val="00D06A74"/>
    <w:rsid w:val="00D34E0B"/>
    <w:rsid w:val="00DA4FEF"/>
    <w:rsid w:val="00DB0DA3"/>
    <w:rsid w:val="00DF7CEC"/>
    <w:rsid w:val="00E03FB8"/>
    <w:rsid w:val="00E23E4F"/>
    <w:rsid w:val="00E736F8"/>
    <w:rsid w:val="00EB6A5C"/>
    <w:rsid w:val="00EC69CF"/>
    <w:rsid w:val="00EC74B4"/>
    <w:rsid w:val="00F05E35"/>
    <w:rsid w:val="00F63105"/>
    <w:rsid w:val="00F738A1"/>
    <w:rsid w:val="00F94900"/>
    <w:rsid w:val="00FA0CEB"/>
    <w:rsid w:val="00FF02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FD1267792C04E9EACC48E704427AC3F">
    <w:name w:val="CFD1267792C04E9EACC48E704427AC3F"/>
    <w:rsid w:val="007848C7"/>
  </w:style>
  <w:style w:type="paragraph" w:customStyle="1" w:styleId="55298B0E99F94CAE8A3DF2789F284CD7">
    <w:name w:val="55298B0E99F94CAE8A3DF2789F284CD7"/>
    <w:rsid w:val="007848C7"/>
  </w:style>
  <w:style w:type="paragraph" w:customStyle="1" w:styleId="7B43F47DBA914F839DB8C6191890C771">
    <w:name w:val="7B43F47DBA914F839DB8C6191890C771"/>
    <w:rsid w:val="007848C7"/>
  </w:style>
  <w:style w:type="paragraph" w:customStyle="1" w:styleId="F03BAB94B3EC4D4B9C9FBB252ED50799">
    <w:name w:val="F03BAB94B3EC4D4B9C9FBB252ED50799"/>
    <w:rsid w:val="007848C7"/>
  </w:style>
  <w:style w:type="paragraph" w:customStyle="1" w:styleId="6A77EC82F65A421A9620E4F9B600EA0B">
    <w:name w:val="6A77EC82F65A421A9620E4F9B600EA0B"/>
    <w:rsid w:val="007848C7"/>
  </w:style>
  <w:style w:type="paragraph" w:customStyle="1" w:styleId="3BDCD58DD60D45CCAA9A1DB608160EE0">
    <w:name w:val="3BDCD58DD60D45CCAA9A1DB608160EE0"/>
    <w:rsid w:val="007848C7"/>
  </w:style>
  <w:style w:type="paragraph" w:customStyle="1" w:styleId="1E2D6559789A40D295C5843D7895E751">
    <w:name w:val="1E2D6559789A40D295C5843D7895E751"/>
    <w:rsid w:val="007848C7"/>
  </w:style>
  <w:style w:type="paragraph" w:customStyle="1" w:styleId="6D22208154F34C04BB176DE3C1D8FC77">
    <w:name w:val="6D22208154F34C04BB176DE3C1D8FC77"/>
    <w:rsid w:val="007848C7"/>
  </w:style>
  <w:style w:type="paragraph" w:customStyle="1" w:styleId="983580AC605D4C4AAB43B15E6BB45F66">
    <w:name w:val="983580AC605D4C4AAB43B15E6BB45F66"/>
    <w:rsid w:val="007848C7"/>
  </w:style>
  <w:style w:type="paragraph" w:customStyle="1" w:styleId="C3A74BF37FF441B2ADE0108F13F5FFB0">
    <w:name w:val="C3A74BF37FF441B2ADE0108F13F5FFB0"/>
    <w:rsid w:val="007848C7"/>
  </w:style>
  <w:style w:type="paragraph" w:customStyle="1" w:styleId="092D6A38BCA5427DB03AD7CCB58F849B">
    <w:name w:val="092D6A38BCA5427DB03AD7CCB58F849B"/>
    <w:rsid w:val="007848C7"/>
  </w:style>
  <w:style w:type="paragraph" w:customStyle="1" w:styleId="6C75D567A8FC4BB19A5F6D041F68ED43">
    <w:name w:val="6C75D567A8FC4BB19A5F6D041F68ED43"/>
    <w:rsid w:val="007848C7"/>
  </w:style>
  <w:style w:type="paragraph" w:customStyle="1" w:styleId="C1BBF1399D9742AD969B7655F22DA056">
    <w:name w:val="C1BBF1399D9742AD969B7655F22DA056"/>
    <w:rsid w:val="007848C7"/>
  </w:style>
  <w:style w:type="paragraph" w:customStyle="1" w:styleId="FA6066802829491D8D95F1F20D16837E">
    <w:name w:val="FA6066802829491D8D95F1F20D16837E"/>
    <w:rsid w:val="007848C7"/>
  </w:style>
  <w:style w:type="paragraph" w:customStyle="1" w:styleId="CA4E259B3A174329ADBF899FF55C3833">
    <w:name w:val="CA4E259B3A174329ADBF899FF55C3833"/>
    <w:rsid w:val="007848C7"/>
  </w:style>
  <w:style w:type="paragraph" w:customStyle="1" w:styleId="AB78AE40C8064FE595E16D3E1FBF1679">
    <w:name w:val="AB78AE40C8064FE595E16D3E1FBF1679"/>
    <w:rsid w:val="007848C7"/>
  </w:style>
  <w:style w:type="paragraph" w:customStyle="1" w:styleId="FAAAFD62D57F4BE8B8DE6D95930F1DE3">
    <w:name w:val="FAAAFD62D57F4BE8B8DE6D95930F1DE3"/>
    <w:rsid w:val="007848C7"/>
  </w:style>
  <w:style w:type="paragraph" w:customStyle="1" w:styleId="EF0BD2D9339444B9A8F61891B9C6C4D3">
    <w:name w:val="EF0BD2D9339444B9A8F61891B9C6C4D3"/>
    <w:rsid w:val="007848C7"/>
  </w:style>
  <w:style w:type="paragraph" w:customStyle="1" w:styleId="F2EBAEB6460947598DD33785B8EEDC08">
    <w:name w:val="F2EBAEB6460947598DD33785B8EEDC08"/>
    <w:rsid w:val="007848C7"/>
  </w:style>
  <w:style w:type="paragraph" w:customStyle="1" w:styleId="20F09C6BCCD94ABF9B8F4AAD9ED5AA62">
    <w:name w:val="20F09C6BCCD94ABF9B8F4AAD9ED5AA62"/>
    <w:rsid w:val="007848C7"/>
  </w:style>
  <w:style w:type="paragraph" w:customStyle="1" w:styleId="4331627723EC46A38F13AFF9D656EEEB">
    <w:name w:val="4331627723EC46A38F13AFF9D656EEEB"/>
    <w:rsid w:val="007848C7"/>
  </w:style>
  <w:style w:type="paragraph" w:customStyle="1" w:styleId="967D12C554134BC8936F6BC55B4FE02C">
    <w:name w:val="967D12C554134BC8936F6BC55B4FE02C"/>
    <w:rsid w:val="007848C7"/>
  </w:style>
  <w:style w:type="paragraph" w:customStyle="1" w:styleId="82C2CD3DF8B743C6AB2C5F067A2AC0E4">
    <w:name w:val="82C2CD3DF8B743C6AB2C5F067A2AC0E4"/>
    <w:rsid w:val="007848C7"/>
  </w:style>
  <w:style w:type="paragraph" w:customStyle="1" w:styleId="CC0C178F0A944E089BE1FB0598A58DC6">
    <w:name w:val="CC0C178F0A944E089BE1FB0598A58DC6"/>
    <w:rsid w:val="007848C7"/>
  </w:style>
  <w:style w:type="paragraph" w:customStyle="1" w:styleId="9CCB4649526749A6B54B711DEAC19336">
    <w:name w:val="9CCB4649526749A6B54B711DEAC19336"/>
    <w:rsid w:val="007848C7"/>
  </w:style>
  <w:style w:type="paragraph" w:customStyle="1" w:styleId="59F69BF315904A33862D9E114D2CAA04">
    <w:name w:val="59F69BF315904A33862D9E114D2CAA04"/>
    <w:rsid w:val="007848C7"/>
  </w:style>
  <w:style w:type="paragraph" w:customStyle="1" w:styleId="3261298B2B5740B49FE2161BE5DEB2CA">
    <w:name w:val="3261298B2B5740B49FE2161BE5DEB2CA"/>
    <w:rsid w:val="007848C7"/>
  </w:style>
  <w:style w:type="paragraph" w:customStyle="1" w:styleId="80A1F2B0B3034ACC9CBD1C3F5C206F18">
    <w:name w:val="80A1F2B0B3034ACC9CBD1C3F5C206F18"/>
    <w:rsid w:val="007848C7"/>
  </w:style>
  <w:style w:type="paragraph" w:customStyle="1" w:styleId="60EC4369DA724669B9FF58D9F6B0D502">
    <w:name w:val="60EC4369DA724669B9FF58D9F6B0D502"/>
    <w:rsid w:val="007848C7"/>
  </w:style>
  <w:style w:type="paragraph" w:customStyle="1" w:styleId="9A9475FF1EBB4401A991782550C76247">
    <w:name w:val="9A9475FF1EBB4401A991782550C76247"/>
    <w:rsid w:val="007848C7"/>
  </w:style>
  <w:style w:type="paragraph" w:customStyle="1" w:styleId="64EB614E91294DA3AA5C2D444A0E7028">
    <w:name w:val="64EB614E91294DA3AA5C2D444A0E7028"/>
    <w:rsid w:val="007848C7"/>
  </w:style>
  <w:style w:type="paragraph" w:customStyle="1" w:styleId="4E3BD1B8A4534124891C5D7513A1E333">
    <w:name w:val="4E3BD1B8A4534124891C5D7513A1E333"/>
    <w:rsid w:val="007848C7"/>
  </w:style>
  <w:style w:type="paragraph" w:customStyle="1" w:styleId="AE2058D5DC9D4F4FB96571299F45BEB0">
    <w:name w:val="AE2058D5DC9D4F4FB96571299F45BEB0"/>
    <w:rsid w:val="007848C7"/>
  </w:style>
  <w:style w:type="paragraph" w:customStyle="1" w:styleId="13C3DC2503C64122A843CF4AD00E7E01">
    <w:name w:val="13C3DC2503C64122A843CF4AD00E7E01"/>
    <w:rsid w:val="007848C7"/>
  </w:style>
  <w:style w:type="paragraph" w:customStyle="1" w:styleId="1CF969F6492B4A109DF9CCDC3E76895D">
    <w:name w:val="1CF969F6492B4A109DF9CCDC3E76895D"/>
    <w:rsid w:val="007848C7"/>
  </w:style>
  <w:style w:type="paragraph" w:customStyle="1" w:styleId="7CB4A832D6E04DBC8CDD1547018B01B6">
    <w:name w:val="7CB4A832D6E04DBC8CDD1547018B01B6"/>
    <w:rsid w:val="007848C7"/>
  </w:style>
  <w:style w:type="paragraph" w:customStyle="1" w:styleId="C383C4ECD250433A8CE697F84E920A8B">
    <w:name w:val="C383C4ECD250433A8CE697F84E920A8B"/>
    <w:rsid w:val="007848C7"/>
  </w:style>
  <w:style w:type="paragraph" w:customStyle="1" w:styleId="43A53225CC8E43F596FEF88CDC3D900B">
    <w:name w:val="43A53225CC8E43F596FEF88CDC3D900B"/>
    <w:rsid w:val="007848C7"/>
  </w:style>
  <w:style w:type="paragraph" w:customStyle="1" w:styleId="66EF3962CA1B43499536ECCA36AF2E91">
    <w:name w:val="66EF3962CA1B43499536ECCA36AF2E91"/>
    <w:rsid w:val="007848C7"/>
  </w:style>
  <w:style w:type="paragraph" w:customStyle="1" w:styleId="2066977D30E54464BCD2DCFDAF986AB5">
    <w:name w:val="2066977D30E54464BCD2DCFDAF986AB5"/>
    <w:rsid w:val="007848C7"/>
  </w:style>
  <w:style w:type="paragraph" w:customStyle="1" w:styleId="6173CACFA86D4581A6232AEE68019D15">
    <w:name w:val="6173CACFA86D4581A6232AEE68019D15"/>
    <w:rsid w:val="007848C7"/>
  </w:style>
  <w:style w:type="paragraph" w:customStyle="1" w:styleId="A05D554CFAD5439AB7BE58A93E9EBDBE">
    <w:name w:val="A05D554CFAD5439AB7BE58A93E9EBDBE"/>
    <w:rsid w:val="007848C7"/>
  </w:style>
  <w:style w:type="paragraph" w:customStyle="1" w:styleId="57E98FF9B56C46F1B7A9A3FFA6E11FDD">
    <w:name w:val="57E98FF9B56C46F1B7A9A3FFA6E11FDD"/>
    <w:rsid w:val="007848C7"/>
  </w:style>
  <w:style w:type="paragraph" w:customStyle="1" w:styleId="1F7F444CB7AE451C8BAFA130B3C0AD07">
    <w:name w:val="1F7F444CB7AE451C8BAFA130B3C0AD07"/>
    <w:rsid w:val="007848C7"/>
  </w:style>
  <w:style w:type="paragraph" w:customStyle="1" w:styleId="0D609371A3B04397A851BC7FE6E935DB">
    <w:name w:val="0D609371A3B04397A851BC7FE6E935DB"/>
    <w:rsid w:val="007848C7"/>
  </w:style>
  <w:style w:type="paragraph" w:customStyle="1" w:styleId="CB62277B856240228A6DD4DFAB2B421D">
    <w:name w:val="CB62277B856240228A6DD4DFAB2B421D"/>
    <w:rsid w:val="007848C7"/>
  </w:style>
  <w:style w:type="paragraph" w:customStyle="1" w:styleId="E5D16C0C643340C9981CF49D6361B58D">
    <w:name w:val="E5D16C0C643340C9981CF49D6361B58D"/>
    <w:rsid w:val="007848C7"/>
  </w:style>
  <w:style w:type="paragraph" w:customStyle="1" w:styleId="AC359B721C7648ACAA2E9E3404CA503C">
    <w:name w:val="AC359B721C7648ACAA2E9E3404CA503C"/>
    <w:rsid w:val="007848C7"/>
  </w:style>
  <w:style w:type="paragraph" w:customStyle="1" w:styleId="4A09A018725E4D0E8E1E058B9C8C9F41">
    <w:name w:val="4A09A018725E4D0E8E1E058B9C8C9F41"/>
    <w:rsid w:val="007848C7"/>
  </w:style>
  <w:style w:type="paragraph" w:customStyle="1" w:styleId="A71BB26E021247DC81E684971A3C1568">
    <w:name w:val="A71BB26E021247DC81E684971A3C1568"/>
    <w:rsid w:val="007848C7"/>
  </w:style>
  <w:style w:type="paragraph" w:customStyle="1" w:styleId="89A3D1BA74A840308FDA28E611A19387">
    <w:name w:val="89A3D1BA74A840308FDA28E611A19387"/>
    <w:rsid w:val="007848C7"/>
  </w:style>
  <w:style w:type="paragraph" w:customStyle="1" w:styleId="18903FBDBC53407199B668D0388F516F">
    <w:name w:val="18903FBDBC53407199B668D0388F516F"/>
    <w:rsid w:val="007848C7"/>
  </w:style>
  <w:style w:type="paragraph" w:customStyle="1" w:styleId="4D89F070073E40DD84E43625415CD088">
    <w:name w:val="4D89F070073E40DD84E43625415CD088"/>
    <w:rsid w:val="007848C7"/>
  </w:style>
  <w:style w:type="paragraph" w:customStyle="1" w:styleId="AE248C04208C41A2B90B00E11FD06D1F">
    <w:name w:val="AE248C04208C41A2B90B00E11FD06D1F"/>
    <w:rsid w:val="007848C7"/>
  </w:style>
  <w:style w:type="paragraph" w:customStyle="1" w:styleId="41829328BEFE4627A545A2C020EF4C81">
    <w:name w:val="41829328BEFE4627A545A2C020EF4C81"/>
    <w:rsid w:val="007848C7"/>
  </w:style>
  <w:style w:type="paragraph" w:customStyle="1" w:styleId="CB6DD5950EA645449F93D7855F88577F">
    <w:name w:val="CB6DD5950EA645449F93D7855F88577F"/>
    <w:rsid w:val="007848C7"/>
  </w:style>
  <w:style w:type="paragraph" w:customStyle="1" w:styleId="3323CBFBEA8D4DAFA0D167D8183AAEDE">
    <w:name w:val="3323CBFBEA8D4DAFA0D167D8183AAEDE"/>
    <w:rsid w:val="007848C7"/>
  </w:style>
  <w:style w:type="paragraph" w:customStyle="1" w:styleId="9A8BFBC7CBDA4BFCAA4CF33ECCA43C98">
    <w:name w:val="9A8BFBC7CBDA4BFCAA4CF33ECCA43C98"/>
    <w:rsid w:val="007848C7"/>
  </w:style>
  <w:style w:type="paragraph" w:customStyle="1" w:styleId="AE5DF67E98CA4B73A905EDB2C6208691">
    <w:name w:val="AE5DF67E98CA4B73A905EDB2C6208691"/>
    <w:rsid w:val="007848C7"/>
  </w:style>
  <w:style w:type="paragraph" w:customStyle="1" w:styleId="9D128BAA9C2649BD8B23F219F2AF4EE3">
    <w:name w:val="9D128BAA9C2649BD8B23F219F2AF4EE3"/>
    <w:rsid w:val="007848C7"/>
  </w:style>
  <w:style w:type="paragraph" w:customStyle="1" w:styleId="EAF12CDFF8D04AC2A1C87C23C473A408">
    <w:name w:val="EAF12CDFF8D04AC2A1C87C23C473A408"/>
    <w:rsid w:val="007848C7"/>
  </w:style>
  <w:style w:type="paragraph" w:customStyle="1" w:styleId="E452D409C519423D9D532CE8451D9E2E">
    <w:name w:val="E452D409C519423D9D532CE8451D9E2E"/>
    <w:rsid w:val="007848C7"/>
  </w:style>
  <w:style w:type="paragraph" w:customStyle="1" w:styleId="921860E83C234150BB1C9AF9CABC0D91">
    <w:name w:val="921860E83C234150BB1C9AF9CABC0D91"/>
    <w:rsid w:val="007848C7"/>
  </w:style>
  <w:style w:type="paragraph" w:customStyle="1" w:styleId="FF49F623059B4152B25C358CBB0DB1AE">
    <w:name w:val="FF49F623059B4152B25C358CBB0DB1AE"/>
    <w:rsid w:val="007848C7"/>
  </w:style>
  <w:style w:type="paragraph" w:customStyle="1" w:styleId="7627318E3C69464E87B8C846D169E8F0">
    <w:name w:val="7627318E3C69464E87B8C846D169E8F0"/>
    <w:rsid w:val="007848C7"/>
  </w:style>
  <w:style w:type="paragraph" w:customStyle="1" w:styleId="F8EA0F3AFB5F4F77A851AF4FA043C454">
    <w:name w:val="F8EA0F3AFB5F4F77A851AF4FA043C454"/>
    <w:rsid w:val="007848C7"/>
  </w:style>
  <w:style w:type="paragraph" w:customStyle="1" w:styleId="D6B5A78653F540D9847B07042666EA9E">
    <w:name w:val="D6B5A78653F540D9847B07042666EA9E"/>
    <w:rsid w:val="007848C7"/>
  </w:style>
  <w:style w:type="paragraph" w:customStyle="1" w:styleId="BFC599841F6C4FD4A7AE8F48A6D46773">
    <w:name w:val="BFC599841F6C4FD4A7AE8F48A6D46773"/>
    <w:rsid w:val="007848C7"/>
  </w:style>
  <w:style w:type="paragraph" w:customStyle="1" w:styleId="C0BB90B30B134D3BA5DFC08087A454E5">
    <w:name w:val="C0BB90B30B134D3BA5DFC08087A454E5"/>
    <w:rsid w:val="007848C7"/>
  </w:style>
  <w:style w:type="paragraph" w:customStyle="1" w:styleId="0C3741E5522E4549A2D201CAB8C03B45">
    <w:name w:val="0C3741E5522E4549A2D201CAB8C03B45"/>
    <w:rsid w:val="007848C7"/>
  </w:style>
  <w:style w:type="paragraph" w:customStyle="1" w:styleId="A1BB376E43BF434B86EE3AA8CE959110">
    <w:name w:val="A1BB376E43BF434B86EE3AA8CE959110"/>
    <w:rsid w:val="007848C7"/>
  </w:style>
  <w:style w:type="paragraph" w:customStyle="1" w:styleId="855A9A6D8D19472DB8C28ADDBE377129">
    <w:name w:val="855A9A6D8D19472DB8C28ADDBE377129"/>
    <w:rsid w:val="007848C7"/>
  </w:style>
  <w:style w:type="paragraph" w:customStyle="1" w:styleId="8DAD8961531D4244A9D3D4A07418395C">
    <w:name w:val="8DAD8961531D4244A9D3D4A07418395C"/>
    <w:rsid w:val="007848C7"/>
  </w:style>
  <w:style w:type="paragraph" w:customStyle="1" w:styleId="6E71295910A345CDB7BAE62CC83F7468">
    <w:name w:val="6E71295910A345CDB7BAE62CC83F7468"/>
    <w:rsid w:val="007848C7"/>
  </w:style>
  <w:style w:type="paragraph" w:customStyle="1" w:styleId="61C9430B3F6C4AF5B5E5709CEC2B4829">
    <w:name w:val="61C9430B3F6C4AF5B5E5709CEC2B4829"/>
    <w:rsid w:val="007848C7"/>
  </w:style>
  <w:style w:type="paragraph" w:customStyle="1" w:styleId="FF78D213ED4746CDAEDFC3577318B281">
    <w:name w:val="FF78D213ED4746CDAEDFC3577318B281"/>
    <w:rsid w:val="00BE7652"/>
  </w:style>
  <w:style w:type="paragraph" w:customStyle="1" w:styleId="4FB1434F06A74FA8A9CEFAF49D3D6AE6">
    <w:name w:val="4FB1434F06A74FA8A9CEFAF49D3D6AE6"/>
    <w:rsid w:val="003F0B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C43A6F7A62F14B8ED90A5CBB64DCA3" ma:contentTypeVersion="3" ma:contentTypeDescription="Create a new document." ma:contentTypeScope="" ma:versionID="5f90fca4209ff7bd4ad6cfdc6ef37297">
  <xsd:schema xmlns:xsd="http://www.w3.org/2001/XMLSchema" xmlns:xs="http://www.w3.org/2001/XMLSchema" xmlns:p="http://schemas.microsoft.com/office/2006/metadata/properties" xmlns:ns2="ea656bd1-ba62-4d55-a277-7c7df6be3a49" targetNamespace="http://schemas.microsoft.com/office/2006/metadata/properties" ma:root="true" ma:fieldsID="64fd83133b13c5923718d85db686a7db" ns2:_="">
    <xsd:import namespace="ea656bd1-ba62-4d55-a277-7c7df6be3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56bd1-ba62-4d55-a277-7c7df6be3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671AB7-76F6-42D8-8D6D-D013B0CDD253}">
  <ds:schemaRefs>
    <ds:schemaRef ds:uri="http://schemas.microsoft.com/sharepoint/v3/contenttype/forms"/>
  </ds:schemaRefs>
</ds:datastoreItem>
</file>

<file path=customXml/itemProps2.xml><?xml version="1.0" encoding="utf-8"?>
<ds:datastoreItem xmlns:ds="http://schemas.openxmlformats.org/officeDocument/2006/customXml" ds:itemID="{8AB36F9C-90E5-43D8-9BF0-38EBCA13FD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F87DBD-2BE2-4E52-BF6F-67A35F06E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56bd1-ba62-4d55-a277-7c7df6be3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30</Pages>
  <Words>6930</Words>
  <Characters>38394</Characters>
  <Application>Microsoft Office Word</Application>
  <DocSecurity>0</DocSecurity>
  <Lines>1035</Lines>
  <Paragraphs>420</Paragraphs>
  <ScaleCrop>false</ScaleCrop>
  <Company>Northumberland County Council</Company>
  <LinksUpToDate>false</LinksUpToDate>
  <CharactersWithSpaces>45287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Lawson, Catherine</dc:creator>
  <cp:keywords/>
  <cp:lastModifiedBy>Neelan Moodley</cp:lastModifiedBy>
  <cp:revision>59</cp:revision>
  <dcterms:created xsi:type="dcterms:W3CDTF">2026-01-23T14:36:00Z</dcterms:created>
  <dcterms:modified xsi:type="dcterms:W3CDTF">2026-02-16T14:52:00Z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0x010100CDC43A6F7A62F14B8ED90A5CBB64DCA3</vt:lpwstr>
  </property>
  <property fmtid="{D5CDD505-2E9C-101B-9397-08002B2CF9AE}" pid="3" name="Document Type">
    <vt:lpwstr>18;#Open Process|7b058f7f-7e7e-4c5e-8738-c1d086fad667</vt:lpwstr>
  </property>
  <property fmtid="{D5CDD505-2E9C-101B-9397-08002B2CF9AE}" pid="4" name="CPDocumentType">
    <vt:lpwstr>3;#*Information Types*|1ad4aaa4-ab11-426d-aca8-68f7fd435c46</vt:lpwstr>
  </property>
  <property fmtid="{D5CDD505-2E9C-101B-9397-08002B2CF9AE}" pid="5" name="CPLocationGeography">
    <vt:lpwstr>1;#*Locations*|3aa295e2-3d76-4f8c-98f7-3b1f6ac67452</vt:lpwstr>
  </property>
  <property fmtid="{D5CDD505-2E9C-101B-9397-08002B2CF9AE}" pid="6" name="CPSubject">
    <vt:lpwstr>5;#*Subjects*|34010be3-67b3-4a7c-b3b3-6f6f711f0e67</vt:lpwstr>
  </property>
  <property fmtid="{D5CDD505-2E9C-101B-9397-08002B2CF9AE}" pid="7" name="CPActivity">
    <vt:lpwstr>6;#*Activities*|114cc986-995a-44c2-ac2b-58aec87f8b7e</vt:lpwstr>
  </property>
  <property fmtid="{D5CDD505-2E9C-101B-9397-08002B2CF9AE}" pid="8" name="CPEntity">
    <vt:lpwstr>4;#*Entities*|50a3a00c-d619-4a0a-8a7e-b34c20886951</vt:lpwstr>
  </property>
  <property fmtid="{D5CDD505-2E9C-101B-9397-08002B2CF9AE}" pid="9" name="CPDepartments">
    <vt:lpwstr>2;#Corporate, Commercial ＆ Regulatory|eb405c96-1a19-4f8b-9a14-247279b7e010</vt:lpwstr>
  </property>
</Properties>
</file>